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87" w:rsidRDefault="00525787" w:rsidP="00525787">
      <w:r>
        <w:t>Web content for Business Ready</w:t>
      </w:r>
    </w:p>
    <w:p w:rsidR="00117293" w:rsidRPr="00525787" w:rsidRDefault="00117293" w:rsidP="00525787">
      <w:pPr>
        <w:rPr>
          <w:b/>
        </w:rPr>
      </w:pPr>
      <w:r w:rsidRPr="00525787">
        <w:rPr>
          <w:b/>
        </w:rPr>
        <w:t>Home Page</w:t>
      </w:r>
    </w:p>
    <w:p w:rsidR="00DC5021" w:rsidRDefault="00DC5021" w:rsidP="00525787">
      <w:pPr>
        <w:pStyle w:val="ListParagraph"/>
      </w:pPr>
    </w:p>
    <w:p w:rsidR="00AF03BA" w:rsidRPr="005F7F8B" w:rsidRDefault="00DC5021" w:rsidP="005F7F8B">
      <w:r w:rsidRPr="005F7F8B">
        <w:t xml:space="preserve">Business Ready is an innovative business readiness support package primarily for </w:t>
      </w:r>
      <w:r w:rsidRPr="005F7F8B">
        <w:t>tech-based</w:t>
      </w:r>
      <w:r w:rsidRPr="005F7F8B">
        <w:t xml:space="preserve"> SMEs with the characteristics and ambition for growth. It assists those with potential and those failing to reach their potential</w:t>
      </w:r>
      <w:r w:rsidR="00914710" w:rsidRPr="005F7F8B">
        <w:t xml:space="preserve"> to overcome barriers and grow their business to the next level. </w:t>
      </w:r>
      <w:r w:rsidRPr="005F7F8B">
        <w:t xml:space="preserve"> It supports tech based</w:t>
      </w:r>
      <w:r w:rsidR="00AF03BA" w:rsidRPr="005F7F8B">
        <w:t xml:space="preserve"> </w:t>
      </w:r>
      <w:r w:rsidRPr="005F7F8B">
        <w:t>businesses and businesses that are innovation led and/or knowledge based and based in Coventry or Warwickshire</w:t>
      </w:r>
      <w:r w:rsidR="00AF03BA" w:rsidRPr="005F7F8B">
        <w:t>.</w:t>
      </w:r>
    </w:p>
    <w:p w:rsidR="00AF03BA" w:rsidRPr="005F7F8B" w:rsidRDefault="00AF03BA" w:rsidP="005F7F8B"/>
    <w:p w:rsidR="00AF03BA" w:rsidRPr="005F7F8B" w:rsidRDefault="00AF03BA" w:rsidP="005F7F8B">
      <w:r w:rsidRPr="005F7F8B">
        <w:t>Business owners and senior teams will work with our Growth Advisers and team of specialist mentors to work on one or more strategic areas of their business including:</w:t>
      </w:r>
    </w:p>
    <w:p w:rsidR="00AF03BA" w:rsidRPr="005F7F8B" w:rsidRDefault="00AF03BA" w:rsidP="005F7F8B"/>
    <w:p w:rsidR="00BE7DE8" w:rsidRPr="005F7F8B" w:rsidRDefault="00BE7DE8" w:rsidP="005F7F8B">
      <w:pPr>
        <w:pStyle w:val="ListParagraph"/>
        <w:numPr>
          <w:ilvl w:val="0"/>
          <w:numId w:val="8"/>
        </w:numPr>
      </w:pPr>
      <w:r w:rsidRPr="005F7F8B">
        <w:t>strategic and business project planning</w:t>
      </w:r>
    </w:p>
    <w:p w:rsidR="00AF03BA" w:rsidRPr="005F7F8B" w:rsidRDefault="00525787" w:rsidP="005F7F8B">
      <w:pPr>
        <w:pStyle w:val="ListParagraph"/>
        <w:numPr>
          <w:ilvl w:val="0"/>
          <w:numId w:val="8"/>
        </w:numPr>
      </w:pPr>
      <w:proofErr w:type="gramStart"/>
      <w:r w:rsidRPr="005F7F8B">
        <w:t>a</w:t>
      </w:r>
      <w:r w:rsidR="00AF03BA" w:rsidRPr="005F7F8B">
        <w:t>ccess</w:t>
      </w:r>
      <w:proofErr w:type="gramEnd"/>
      <w:r w:rsidR="00AF03BA" w:rsidRPr="005F7F8B">
        <w:t xml:space="preserve"> to finance with assistance in identifying funding routes and developing investment readiness.</w:t>
      </w:r>
    </w:p>
    <w:p w:rsidR="00AF03BA" w:rsidRPr="005F7F8B" w:rsidRDefault="00525787" w:rsidP="005F7F8B">
      <w:pPr>
        <w:pStyle w:val="ListParagraph"/>
        <w:numPr>
          <w:ilvl w:val="0"/>
          <w:numId w:val="8"/>
        </w:numPr>
      </w:pPr>
      <w:r w:rsidRPr="005F7F8B">
        <w:t>s</w:t>
      </w:r>
      <w:r w:rsidR="00AF03BA" w:rsidRPr="005F7F8B">
        <w:t>trategic Marketing</w:t>
      </w:r>
      <w:r w:rsidR="00AF03BA" w:rsidRPr="005F7F8B">
        <w:t xml:space="preserve"> including market assessment, competitor analysis and viability evaluation</w:t>
      </w:r>
      <w:r w:rsidR="00AF03BA" w:rsidRPr="005F7F8B">
        <w:t>, through to planning marketing delivery through a variety of media</w:t>
      </w:r>
    </w:p>
    <w:p w:rsidR="00525787" w:rsidRPr="005F7F8B" w:rsidRDefault="00AF03BA" w:rsidP="005F7F8B">
      <w:pPr>
        <w:pStyle w:val="ListParagraph"/>
        <w:numPr>
          <w:ilvl w:val="0"/>
          <w:numId w:val="8"/>
        </w:numPr>
      </w:pPr>
      <w:r w:rsidRPr="005F7F8B">
        <w:t>help to connect companies to Universities</w:t>
      </w:r>
      <w:r w:rsidR="00525787" w:rsidRPr="005F7F8B">
        <w:t xml:space="preserve"> and other providers to access </w:t>
      </w:r>
      <w:r w:rsidRPr="005F7F8B">
        <w:t>related specialist knowledge resources</w:t>
      </w:r>
      <w:r w:rsidR="00525787" w:rsidRPr="005F7F8B">
        <w:t xml:space="preserve"> and expertise</w:t>
      </w:r>
    </w:p>
    <w:p w:rsidR="00914710" w:rsidRPr="005F7F8B" w:rsidRDefault="00914710" w:rsidP="005F7F8B">
      <w:pPr>
        <w:pStyle w:val="ListParagraph"/>
        <w:numPr>
          <w:ilvl w:val="0"/>
          <w:numId w:val="8"/>
        </w:numPr>
      </w:pPr>
      <w:r w:rsidRPr="005F7F8B">
        <w:t>supporting companies in identifying the skills needs in their business along with recruitment and retention strategies</w:t>
      </w:r>
    </w:p>
    <w:p w:rsidR="00AF03BA" w:rsidRPr="005F7F8B" w:rsidRDefault="00525787" w:rsidP="005F7F8B">
      <w:pPr>
        <w:pStyle w:val="ListParagraph"/>
        <w:numPr>
          <w:ilvl w:val="0"/>
          <w:numId w:val="8"/>
        </w:numPr>
      </w:pPr>
      <w:r w:rsidRPr="005F7F8B">
        <w:t>workshops and skills development for</w:t>
      </w:r>
      <w:r w:rsidR="00914710" w:rsidRPr="005F7F8B">
        <w:t xml:space="preserve"> business managers</w:t>
      </w:r>
      <w:r w:rsidR="00AF03BA" w:rsidRPr="005F7F8B">
        <w:t xml:space="preserve"> i</w:t>
      </w:r>
      <w:r w:rsidRPr="005F7F8B">
        <w:t>n business critical disciplines</w:t>
      </w:r>
    </w:p>
    <w:p w:rsidR="00AF03BA" w:rsidRPr="005F7F8B" w:rsidRDefault="00525787" w:rsidP="005F7F8B">
      <w:pPr>
        <w:pStyle w:val="ListParagraph"/>
        <w:numPr>
          <w:ilvl w:val="0"/>
          <w:numId w:val="8"/>
        </w:numPr>
      </w:pPr>
      <w:r w:rsidRPr="005F7F8B">
        <w:t>a</w:t>
      </w:r>
      <w:r w:rsidR="00AF03BA" w:rsidRPr="005F7F8B">
        <w:t>n Incubation Service for early stage/start-up companies</w:t>
      </w:r>
    </w:p>
    <w:p w:rsidR="00AF03BA" w:rsidRPr="005F7F8B" w:rsidRDefault="00AF03BA" w:rsidP="005F7F8B">
      <w:r w:rsidRPr="005F7F8B">
        <w:t>Business Ready is part of the Coventry &amp; Warwickshire Business Support Programme and is part funded by the European Regional Development Fund.</w:t>
      </w:r>
    </w:p>
    <w:p w:rsidR="00914710" w:rsidRPr="005F7F8B" w:rsidRDefault="00914710" w:rsidP="005F7F8B">
      <w:r w:rsidRPr="005F7F8B">
        <w:t xml:space="preserve">There is no financial investment required to obtain support from the Business Ready programme, but </w:t>
      </w:r>
      <w:r w:rsidR="00934B08" w:rsidRPr="005F7F8B">
        <w:t>you will need to spend time to work on your business development.</w:t>
      </w:r>
    </w:p>
    <w:p w:rsidR="00CA7C41" w:rsidRPr="005F7F8B" w:rsidRDefault="00525787" w:rsidP="005F7F8B">
      <w:r w:rsidRPr="005F7F8B">
        <w:t xml:space="preserve">Eligibility criteria apply. See </w:t>
      </w:r>
      <w:r w:rsidRPr="005F7F8B">
        <w:rPr>
          <w:b/>
        </w:rPr>
        <w:t>Contac</w:t>
      </w:r>
      <w:r w:rsidR="00CA7C41" w:rsidRPr="005F7F8B">
        <w:rPr>
          <w:b/>
        </w:rPr>
        <w:t>t Page</w:t>
      </w:r>
      <w:r w:rsidR="00CA7C41" w:rsidRPr="005F7F8B">
        <w:t xml:space="preserve"> for eligibility criteria </w:t>
      </w:r>
    </w:p>
    <w:p w:rsidR="00645621" w:rsidRPr="005F7F8B" w:rsidRDefault="00645621" w:rsidP="00645621">
      <w:pPr>
        <w:rPr>
          <w:b/>
        </w:rPr>
      </w:pPr>
      <w:r w:rsidRPr="005F7F8B">
        <w:rPr>
          <w:b/>
        </w:rPr>
        <w:t>How does it work?</w:t>
      </w:r>
    </w:p>
    <w:p w:rsidR="00645621" w:rsidRDefault="00645621" w:rsidP="00645621">
      <w:r w:rsidRPr="00645621">
        <w:t xml:space="preserve">If you meet our basic eligibility criteria, you will be invited to undertake a Discovery and Assessment exercise with one of Growth Advisers. This will look at </w:t>
      </w:r>
      <w:r>
        <w:t>a number of issues in the business including: trading history, existing business plans</w:t>
      </w:r>
      <w:r>
        <w:t>, experience of business management</w:t>
      </w:r>
      <w:r>
        <w:t xml:space="preserve">, the growth opportunities and the capacity and aptitude for change and growth. </w:t>
      </w:r>
    </w:p>
    <w:p w:rsidR="00645621" w:rsidRPr="00645621" w:rsidRDefault="00645621" w:rsidP="00645621">
      <w:r>
        <w:t>If suitable opportunities for growth are identified, the adviser will work with you to identify the best package of mentoring, workshops or other support to help you to take your business to the next level.</w:t>
      </w:r>
    </w:p>
    <w:p w:rsidR="00AF03BA" w:rsidRDefault="00645621" w:rsidP="00AF03BA">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To find out more</w:t>
      </w:r>
      <w:r w:rsidR="00AF03BA">
        <w:rPr>
          <w:rFonts w:ascii="Arial" w:hAnsi="Arial" w:cs="Arial"/>
          <w:color w:val="000000"/>
          <w:sz w:val="18"/>
          <w:szCs w:val="18"/>
        </w:rPr>
        <w:t xml:space="preserve"> please send an email to</w:t>
      </w:r>
      <w:r w:rsidR="00AF03BA">
        <w:rPr>
          <w:rStyle w:val="apple-converted-space"/>
          <w:rFonts w:ascii="Arial" w:hAnsi="Arial" w:cs="Arial"/>
          <w:color w:val="000000"/>
          <w:sz w:val="18"/>
          <w:szCs w:val="18"/>
        </w:rPr>
        <w:t> </w:t>
      </w:r>
      <w:hyperlink r:id="rId5" w:history="1">
        <w:r w:rsidR="00AF03BA">
          <w:rPr>
            <w:rStyle w:val="Hyperlink"/>
            <w:rFonts w:ascii="Arial" w:hAnsi="Arial" w:cs="Arial"/>
            <w:color w:val="8B8B8B"/>
            <w:sz w:val="18"/>
            <w:szCs w:val="18"/>
            <w:bdr w:val="none" w:sz="0" w:space="0" w:color="auto" w:frame="1"/>
          </w:rPr>
          <w:t>businessready@uwsp.co.uk</w:t>
        </w:r>
      </w:hyperlink>
      <w:r w:rsidR="00525787">
        <w:rPr>
          <w:rFonts w:ascii="Arial" w:hAnsi="Arial" w:cs="Arial"/>
          <w:color w:val="000000"/>
          <w:sz w:val="18"/>
          <w:szCs w:val="18"/>
        </w:rPr>
        <w:t xml:space="preserve"> or call </w:t>
      </w:r>
      <w:r w:rsidR="00CA7C41">
        <w:rPr>
          <w:rFonts w:ascii="Arial" w:hAnsi="Arial" w:cs="Arial"/>
          <w:color w:val="000000"/>
          <w:sz w:val="18"/>
          <w:szCs w:val="18"/>
        </w:rPr>
        <w:t>024 7632 3121</w:t>
      </w:r>
    </w:p>
    <w:p w:rsidR="00645621" w:rsidRDefault="00645621" w:rsidP="00AF03BA">
      <w:pPr>
        <w:pStyle w:val="NormalWeb"/>
        <w:spacing w:before="0" w:beforeAutospacing="0" w:after="0" w:afterAutospacing="0"/>
        <w:textAlignment w:val="baseline"/>
        <w:rPr>
          <w:rFonts w:ascii="Arial" w:hAnsi="Arial" w:cs="Arial"/>
          <w:color w:val="000000"/>
          <w:sz w:val="18"/>
          <w:szCs w:val="18"/>
        </w:rPr>
      </w:pPr>
    </w:p>
    <w:p w:rsidR="00645621" w:rsidRDefault="00645621" w:rsidP="00AF03BA">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Apply online via our contact page.</w:t>
      </w:r>
    </w:p>
    <w:p w:rsidR="00117293" w:rsidRDefault="00117293" w:rsidP="00AF03BA">
      <w:pPr>
        <w:pStyle w:val="ListParagraph"/>
      </w:pPr>
    </w:p>
    <w:p w:rsidR="00117293" w:rsidRDefault="00117293" w:rsidP="00525787">
      <w:pPr>
        <w:rPr>
          <w:b/>
        </w:rPr>
      </w:pPr>
      <w:r w:rsidRPr="00525787">
        <w:rPr>
          <w:b/>
        </w:rPr>
        <w:t xml:space="preserve">About us </w:t>
      </w:r>
    </w:p>
    <w:p w:rsidR="00525787" w:rsidRDefault="00525787" w:rsidP="00525787">
      <w:r>
        <w:t xml:space="preserve">The Business Ready programme is managed by the </w:t>
      </w:r>
      <w:hyperlink r:id="rId6" w:history="1">
        <w:r w:rsidRPr="003B6C71">
          <w:rPr>
            <w:rStyle w:val="Hyperlink"/>
          </w:rPr>
          <w:t xml:space="preserve">business support team at the University </w:t>
        </w:r>
        <w:proofErr w:type="gramStart"/>
        <w:r w:rsidRPr="003B6C71">
          <w:rPr>
            <w:rStyle w:val="Hyperlink"/>
          </w:rPr>
          <w:t>of</w:t>
        </w:r>
        <w:proofErr w:type="gramEnd"/>
        <w:r w:rsidRPr="003B6C71">
          <w:rPr>
            <w:rStyle w:val="Hyperlink"/>
          </w:rPr>
          <w:t xml:space="preserve"> Warwick Science Park</w:t>
        </w:r>
      </w:hyperlink>
      <w:r>
        <w:t>. The experienced Business Growth Advisers team have been delivering business growth and support services to technology based businesses for over 20 years.</w:t>
      </w:r>
    </w:p>
    <w:p w:rsidR="00525787" w:rsidRDefault="00525787" w:rsidP="00525787">
      <w:r>
        <w:t>In addition, the team are supported by a range of specialist mentors</w:t>
      </w:r>
      <w:r w:rsidR="00914710">
        <w:t xml:space="preserve"> who have run their own businesses and have expertise and experience supporting</w:t>
      </w:r>
      <w:r w:rsidR="00934B08">
        <w:t>, advising, coaching and mentoring</w:t>
      </w:r>
      <w:r w:rsidR="00914710">
        <w:t xml:space="preserve"> other growth businesses.</w:t>
      </w:r>
      <w:r>
        <w:t xml:space="preserve"> </w:t>
      </w:r>
      <w:r w:rsidR="00650FEC">
        <w:t xml:space="preserve"> Their expertise includes:</w:t>
      </w:r>
    </w:p>
    <w:p w:rsidR="00650FEC" w:rsidRDefault="00650FEC" w:rsidP="00650FEC">
      <w:pPr>
        <w:pStyle w:val="ListParagraph"/>
        <w:numPr>
          <w:ilvl w:val="0"/>
          <w:numId w:val="3"/>
        </w:numPr>
      </w:pPr>
      <w:r>
        <w:t>Strategic Planning</w:t>
      </w:r>
    </w:p>
    <w:p w:rsidR="00650FEC" w:rsidRDefault="00650FEC" w:rsidP="00650FEC">
      <w:pPr>
        <w:pStyle w:val="ListParagraph"/>
        <w:numPr>
          <w:ilvl w:val="0"/>
          <w:numId w:val="3"/>
        </w:numPr>
      </w:pPr>
      <w:r>
        <w:t>Business Planning</w:t>
      </w:r>
    </w:p>
    <w:p w:rsidR="00650FEC" w:rsidRDefault="00650FEC" w:rsidP="00650FEC">
      <w:pPr>
        <w:pStyle w:val="ListParagraph"/>
        <w:numPr>
          <w:ilvl w:val="0"/>
          <w:numId w:val="3"/>
        </w:numPr>
      </w:pPr>
      <w:r>
        <w:t xml:space="preserve">Raising Finance – grants, debt and equity </w:t>
      </w:r>
    </w:p>
    <w:p w:rsidR="00650FEC" w:rsidRDefault="00650FEC" w:rsidP="00650FEC">
      <w:pPr>
        <w:pStyle w:val="ListParagraph"/>
        <w:numPr>
          <w:ilvl w:val="0"/>
          <w:numId w:val="3"/>
        </w:numPr>
      </w:pPr>
      <w:r>
        <w:t>People, polices and process</w:t>
      </w:r>
    </w:p>
    <w:p w:rsidR="00650FEC" w:rsidRDefault="00650FEC" w:rsidP="00650FEC">
      <w:pPr>
        <w:pStyle w:val="ListParagraph"/>
        <w:numPr>
          <w:ilvl w:val="0"/>
          <w:numId w:val="3"/>
        </w:numPr>
      </w:pPr>
      <w:r>
        <w:t>Staff recruitment, selection and retention</w:t>
      </w:r>
    </w:p>
    <w:p w:rsidR="00650FEC" w:rsidRDefault="00650FEC" w:rsidP="00650FEC">
      <w:pPr>
        <w:pStyle w:val="ListParagraph"/>
        <w:numPr>
          <w:ilvl w:val="0"/>
          <w:numId w:val="3"/>
        </w:numPr>
      </w:pPr>
      <w:r>
        <w:t>Intellectual Property Management</w:t>
      </w:r>
    </w:p>
    <w:p w:rsidR="00650FEC" w:rsidRDefault="00650FEC" w:rsidP="00650FEC">
      <w:pPr>
        <w:pStyle w:val="ListParagraph"/>
        <w:numPr>
          <w:ilvl w:val="0"/>
          <w:numId w:val="3"/>
        </w:numPr>
      </w:pPr>
      <w:r>
        <w:t>New Product Development</w:t>
      </w:r>
    </w:p>
    <w:p w:rsidR="00650FEC" w:rsidRDefault="00650FEC" w:rsidP="00650FEC">
      <w:pPr>
        <w:pStyle w:val="ListParagraph"/>
        <w:numPr>
          <w:ilvl w:val="0"/>
          <w:numId w:val="3"/>
        </w:numPr>
      </w:pPr>
      <w:r>
        <w:t>Strategic Marketing, Market research, Marketing planning, Digital marketing</w:t>
      </w:r>
    </w:p>
    <w:p w:rsidR="00650FEC" w:rsidRDefault="00650FEC" w:rsidP="00650FEC">
      <w:pPr>
        <w:pStyle w:val="ListParagraph"/>
        <w:numPr>
          <w:ilvl w:val="0"/>
          <w:numId w:val="3"/>
        </w:numPr>
      </w:pPr>
      <w:r>
        <w:t>Sales planning, processes and people development</w:t>
      </w:r>
    </w:p>
    <w:p w:rsidR="00650FEC" w:rsidRDefault="00650FEC" w:rsidP="00650FEC">
      <w:pPr>
        <w:pStyle w:val="ListParagraph"/>
        <w:numPr>
          <w:ilvl w:val="0"/>
          <w:numId w:val="3"/>
        </w:numPr>
      </w:pPr>
      <w:r>
        <w:t>Operational systems and processes</w:t>
      </w:r>
    </w:p>
    <w:p w:rsidR="00650FEC" w:rsidRDefault="00650FEC" w:rsidP="00650FEC">
      <w:pPr>
        <w:pStyle w:val="ListParagraph"/>
        <w:numPr>
          <w:ilvl w:val="0"/>
          <w:numId w:val="3"/>
        </w:numPr>
      </w:pPr>
      <w:r>
        <w:t>Cyber Security</w:t>
      </w:r>
    </w:p>
    <w:p w:rsidR="00650FEC" w:rsidRDefault="00650FEC" w:rsidP="00650FEC">
      <w:pPr>
        <w:pStyle w:val="ListParagraph"/>
      </w:pPr>
      <w:r>
        <w:t>And many other areas too……</w:t>
      </w:r>
    </w:p>
    <w:p w:rsidR="00650FEC" w:rsidRPr="004122F0" w:rsidRDefault="00934B08" w:rsidP="00525787">
      <w:pPr>
        <w:rPr>
          <w:b/>
        </w:rPr>
      </w:pPr>
      <w:r w:rsidRPr="003B6C71">
        <w:rPr>
          <w:b/>
        </w:rPr>
        <w:t>Picture of Mentors</w:t>
      </w:r>
      <w:r w:rsidR="003B6C71">
        <w:rPr>
          <w:b/>
        </w:rPr>
        <w:t>/Team</w:t>
      </w:r>
      <w:r w:rsidRPr="003B6C71">
        <w:rPr>
          <w:b/>
        </w:rPr>
        <w:t xml:space="preserve"> at WIC – names to be included.</w:t>
      </w:r>
    </w:p>
    <w:p w:rsidR="00650FEC" w:rsidRPr="00896147" w:rsidRDefault="00650FEC" w:rsidP="00650FEC">
      <w:pPr>
        <w:rPr>
          <w:b/>
        </w:rPr>
      </w:pPr>
      <w:r w:rsidRPr="00896147">
        <w:rPr>
          <w:b/>
        </w:rPr>
        <w:t>Access to Finance</w:t>
      </w:r>
    </w:p>
    <w:p w:rsidR="003B6C71" w:rsidRDefault="003B6C71" w:rsidP="00650FEC">
      <w:r>
        <w:t>Growing businesses often require access to finance to support their plans for growth – often a package of grant</w:t>
      </w:r>
      <w:r w:rsidR="0063741F">
        <w:t xml:space="preserve"> funding</w:t>
      </w:r>
      <w:r>
        <w:t>, debt and equity investments.</w:t>
      </w:r>
      <w:r w:rsidR="00650FEC">
        <w:t xml:space="preserve"> </w:t>
      </w:r>
    </w:p>
    <w:p w:rsidR="00650FEC" w:rsidRDefault="003B6C71" w:rsidP="00650FEC">
      <w:r>
        <w:t>Once plans have been developed, our advisers and mentors can help to ensure clients are</w:t>
      </w:r>
      <w:r w:rsidR="00650FEC">
        <w:t xml:space="preserve"> Business Ready for an investment by the appropriate financial instrument, whether debt, grant or equity. </w:t>
      </w:r>
    </w:p>
    <w:p w:rsidR="00AE5E30" w:rsidRDefault="00BE7DE8" w:rsidP="00AE5E30">
      <w:r>
        <w:t>UWSP has</w:t>
      </w:r>
      <w:r w:rsidR="00650FEC">
        <w:t xml:space="preserve"> a unique capability to deliver this wide range of help as a result of 20+ years of supporting </w:t>
      </w:r>
      <w:hyperlink r:id="rId7" w:anchor="3" w:history="1">
        <w:r w:rsidR="00650FEC" w:rsidRPr="003B6C71">
          <w:rPr>
            <w:rStyle w:val="Hyperlink"/>
          </w:rPr>
          <w:t xml:space="preserve">access to finance </w:t>
        </w:r>
        <w:r w:rsidR="003B6C71" w:rsidRPr="003B6C71">
          <w:rPr>
            <w:rStyle w:val="Hyperlink"/>
          </w:rPr>
          <w:t>for SMEs</w:t>
        </w:r>
      </w:hyperlink>
      <w:r w:rsidR="003B6C71">
        <w:t xml:space="preserve">.  This includes operating </w:t>
      </w:r>
      <w:hyperlink r:id="rId8" w:anchor="3" w:history="1">
        <w:r w:rsidR="003B6C71" w:rsidRPr="003B6C71">
          <w:rPr>
            <w:rStyle w:val="Hyperlink"/>
          </w:rPr>
          <w:t xml:space="preserve">Minerva – the </w:t>
        </w:r>
        <w:r w:rsidR="00650FEC" w:rsidRPr="003B6C71">
          <w:rPr>
            <w:rStyle w:val="Hyperlink"/>
          </w:rPr>
          <w:t>only Business A</w:t>
        </w:r>
        <w:r w:rsidR="003B6C71" w:rsidRPr="003B6C71">
          <w:rPr>
            <w:rStyle w:val="Hyperlink"/>
          </w:rPr>
          <w:t>ngel</w:t>
        </w:r>
      </w:hyperlink>
      <w:r w:rsidR="003B6C71">
        <w:t xml:space="preserve"> network in the region.</w:t>
      </w:r>
    </w:p>
    <w:p w:rsidR="004122F0" w:rsidRDefault="004122F0" w:rsidP="004122F0">
      <w:pPr>
        <w:pStyle w:val="NormalWeb"/>
        <w:spacing w:before="0" w:beforeAutospacing="0" w:after="270" w:afterAutospacing="0"/>
        <w:textAlignment w:val="baseline"/>
        <w:rPr>
          <w:rFonts w:ascii="Arial" w:hAnsi="Arial" w:cs="Arial"/>
          <w:color w:val="000000"/>
          <w:sz w:val="18"/>
          <w:szCs w:val="18"/>
        </w:rPr>
      </w:pPr>
      <w:r>
        <w:rPr>
          <w:rFonts w:ascii="Arial" w:hAnsi="Arial" w:cs="Arial"/>
          <w:color w:val="000000"/>
          <w:sz w:val="18"/>
          <w:szCs w:val="18"/>
        </w:rPr>
        <w:t xml:space="preserve">Eligibility criteria apply. See </w:t>
      </w:r>
      <w:r w:rsidRPr="00914710">
        <w:rPr>
          <w:rFonts w:ascii="Arial" w:hAnsi="Arial" w:cs="Arial"/>
          <w:color w:val="000000"/>
          <w:sz w:val="18"/>
          <w:szCs w:val="18"/>
          <w:u w:val="single"/>
        </w:rPr>
        <w:t>Contact Page</w:t>
      </w:r>
      <w:r>
        <w:rPr>
          <w:rFonts w:ascii="Arial" w:hAnsi="Arial" w:cs="Arial"/>
          <w:color w:val="000000"/>
          <w:sz w:val="18"/>
          <w:szCs w:val="18"/>
        </w:rPr>
        <w:t xml:space="preserve"> for eligibility criteria </w:t>
      </w:r>
    </w:p>
    <w:p w:rsidR="004122F0" w:rsidRDefault="004122F0" w:rsidP="00AE5E30"/>
    <w:p w:rsidR="00BE7DE8" w:rsidRPr="00896147" w:rsidRDefault="00BE7DE8" w:rsidP="00BE7DE8">
      <w:pPr>
        <w:rPr>
          <w:b/>
        </w:rPr>
      </w:pPr>
      <w:r w:rsidRPr="00896147">
        <w:rPr>
          <w:b/>
        </w:rPr>
        <w:t>Access to Markets</w:t>
      </w:r>
    </w:p>
    <w:p w:rsidR="00BE7DE8" w:rsidRDefault="00BE7DE8" w:rsidP="00BE7DE8">
      <w:r>
        <w:t>Business growth is often achieved through taking a new product to market or an existing product to new markets. Our growth advisers and specialist mentors support business through a range of market related interventions:</w:t>
      </w:r>
    </w:p>
    <w:p w:rsidR="00BE7DE8" w:rsidRDefault="00BE7DE8" w:rsidP="00BE7DE8">
      <w:pPr>
        <w:pStyle w:val="ListParagraph"/>
        <w:numPr>
          <w:ilvl w:val="0"/>
          <w:numId w:val="5"/>
        </w:numPr>
      </w:pPr>
      <w:r>
        <w:t>Market Viability</w:t>
      </w:r>
    </w:p>
    <w:p w:rsidR="00BE7DE8" w:rsidRDefault="00BE7DE8" w:rsidP="00BE7DE8">
      <w:pPr>
        <w:pStyle w:val="ListParagraph"/>
        <w:numPr>
          <w:ilvl w:val="0"/>
          <w:numId w:val="5"/>
        </w:numPr>
      </w:pPr>
      <w:r>
        <w:t>Strategic Marketing</w:t>
      </w:r>
    </w:p>
    <w:p w:rsidR="00BE7DE8" w:rsidRDefault="00BE7DE8" w:rsidP="00BE7DE8">
      <w:pPr>
        <w:pStyle w:val="ListParagraph"/>
        <w:numPr>
          <w:ilvl w:val="0"/>
          <w:numId w:val="5"/>
        </w:numPr>
      </w:pPr>
      <w:r>
        <w:t>Marketing Planning</w:t>
      </w:r>
    </w:p>
    <w:p w:rsidR="00BE7DE8" w:rsidRDefault="00BE7DE8" w:rsidP="00BE7DE8">
      <w:pPr>
        <w:pStyle w:val="ListParagraph"/>
        <w:numPr>
          <w:ilvl w:val="0"/>
          <w:numId w:val="5"/>
        </w:numPr>
      </w:pPr>
      <w:r>
        <w:t>Competitor analysis</w:t>
      </w:r>
    </w:p>
    <w:p w:rsidR="00BE7DE8" w:rsidRDefault="00BE7DE8" w:rsidP="00BE7DE8">
      <w:pPr>
        <w:pStyle w:val="ListParagraph"/>
        <w:numPr>
          <w:ilvl w:val="0"/>
          <w:numId w:val="5"/>
        </w:numPr>
      </w:pPr>
      <w:r>
        <w:t>Digital marketing</w:t>
      </w:r>
    </w:p>
    <w:p w:rsidR="00BE7DE8" w:rsidRDefault="00B07A4E" w:rsidP="00BE7DE8">
      <w:r>
        <w:t>UWSP has delivered</w:t>
      </w:r>
      <w:r w:rsidR="00BE7DE8">
        <w:t xml:space="preserve"> the </w:t>
      </w:r>
      <w:hyperlink r:id="rId9" w:anchor="5" w:history="1">
        <w:proofErr w:type="spellStart"/>
        <w:r w:rsidR="00BE7DE8" w:rsidRPr="005F7F8B">
          <w:rPr>
            <w:rStyle w:val="Hyperlink"/>
          </w:rPr>
          <w:t>TechMark</w:t>
        </w:r>
        <w:proofErr w:type="spellEnd"/>
        <w:r w:rsidR="00BE7DE8" w:rsidRPr="005F7F8B">
          <w:rPr>
            <w:rStyle w:val="Hyperlink"/>
          </w:rPr>
          <w:t xml:space="preserve"> service to innovation-led and technology businesses</w:t>
        </w:r>
      </w:hyperlink>
      <w:r w:rsidR="00BE7DE8">
        <w:t xml:space="preserve"> for a number of years. The Business Ready programme gives access to this expertise in addition to that of our mentors</w:t>
      </w:r>
      <w:r>
        <w:t xml:space="preserve"> with specialist marketing</w:t>
      </w:r>
      <w:r w:rsidR="00BE7DE8">
        <w:t xml:space="preserve"> expertise.</w:t>
      </w:r>
    </w:p>
    <w:p w:rsidR="00BE7DE8" w:rsidRDefault="00BE7DE8" w:rsidP="00BE7DE8">
      <w:r>
        <w:t>Growing businesses generating enquiries will also need to turn interest and enquiries into sales. Our mentors who specialise in sales can help you to embed the relevant sales processes and skills into the business.</w:t>
      </w:r>
    </w:p>
    <w:p w:rsidR="004122F0" w:rsidRDefault="004122F0" w:rsidP="004122F0">
      <w:pPr>
        <w:pStyle w:val="NormalWeb"/>
        <w:spacing w:before="0" w:beforeAutospacing="0" w:after="270" w:afterAutospacing="0"/>
        <w:textAlignment w:val="baseline"/>
        <w:rPr>
          <w:rFonts w:ascii="Arial" w:hAnsi="Arial" w:cs="Arial"/>
          <w:color w:val="000000"/>
          <w:sz w:val="18"/>
          <w:szCs w:val="18"/>
        </w:rPr>
      </w:pPr>
      <w:r>
        <w:rPr>
          <w:rFonts w:ascii="Arial" w:hAnsi="Arial" w:cs="Arial"/>
          <w:color w:val="000000"/>
          <w:sz w:val="18"/>
          <w:szCs w:val="18"/>
        </w:rPr>
        <w:t xml:space="preserve">Eligibility criteria apply. See </w:t>
      </w:r>
      <w:r w:rsidRPr="00914710">
        <w:rPr>
          <w:rFonts w:ascii="Arial" w:hAnsi="Arial" w:cs="Arial"/>
          <w:color w:val="000000"/>
          <w:sz w:val="18"/>
          <w:szCs w:val="18"/>
          <w:u w:val="single"/>
        </w:rPr>
        <w:t>Contact Page</w:t>
      </w:r>
      <w:r>
        <w:rPr>
          <w:rFonts w:ascii="Arial" w:hAnsi="Arial" w:cs="Arial"/>
          <w:color w:val="000000"/>
          <w:sz w:val="18"/>
          <w:szCs w:val="18"/>
        </w:rPr>
        <w:t xml:space="preserve"> for eligibility criteria </w:t>
      </w:r>
    </w:p>
    <w:p w:rsidR="004122F0" w:rsidRDefault="004122F0" w:rsidP="00BE7DE8"/>
    <w:p w:rsidR="004122F0" w:rsidRPr="00896147" w:rsidRDefault="004122F0" w:rsidP="004122F0">
      <w:pPr>
        <w:rPr>
          <w:b/>
        </w:rPr>
      </w:pPr>
      <w:r w:rsidRPr="00896147">
        <w:rPr>
          <w:b/>
        </w:rPr>
        <w:t>Access to Knowledge</w:t>
      </w:r>
      <w:r>
        <w:rPr>
          <w:b/>
        </w:rPr>
        <w:t xml:space="preserve"> and Skills</w:t>
      </w:r>
    </w:p>
    <w:p w:rsidR="004122F0" w:rsidRDefault="004122F0" w:rsidP="004122F0">
      <w:r>
        <w:t>Business Growth will bring challenges in terms of the skills needs in the business and the level of knowledge and expertise available to support sustainable business growth.</w:t>
      </w:r>
    </w:p>
    <w:p w:rsidR="00901982" w:rsidRDefault="00901982" w:rsidP="004122F0">
      <w:r>
        <w:t xml:space="preserve">Working with you, our growth advisers will help you to identify the knowledge and skills needs within the business.  </w:t>
      </w:r>
      <w:r w:rsidR="001726A9">
        <w:t>You will be signposted to a range of expertise including mentors who can support you with recruitment, selection and retention policies and plans within your business.</w:t>
      </w:r>
    </w:p>
    <w:p w:rsidR="001726A9" w:rsidRDefault="001726A9" w:rsidP="004122F0">
      <w:r>
        <w:t>We can advise on the benefits of recruiting a diverse talent pool, including: apprentices, interns and placement students.</w:t>
      </w:r>
    </w:p>
    <w:p w:rsidR="004122F0" w:rsidRDefault="004122F0" w:rsidP="004122F0">
      <w:r>
        <w:t>As a Science Park, UWSP</w:t>
      </w:r>
      <w:r w:rsidR="006857AE">
        <w:t xml:space="preserve"> </w:t>
      </w:r>
      <w:r>
        <w:t>is able to connect businesses to the region’s extensive range of powerful assets from its Universities</w:t>
      </w:r>
      <w:r w:rsidR="001726A9">
        <w:t>,</w:t>
      </w:r>
      <w:r>
        <w:t xml:space="preserve"> in addition to facilities such as</w:t>
      </w:r>
      <w:r w:rsidR="00901982">
        <w:t>:</w:t>
      </w:r>
      <w:r>
        <w:t xml:space="preserve"> t</w:t>
      </w:r>
      <w:r w:rsidR="00901982">
        <w:t>he Manufacturing Technology Centre, the Advanced Propulsion Centre</w:t>
      </w:r>
      <w:r>
        <w:t>, Warwick Manufacturing Group, Health Design and Technol</w:t>
      </w:r>
      <w:r w:rsidR="00901982">
        <w:t xml:space="preserve">ogy and Serious Games Institutes. </w:t>
      </w:r>
    </w:p>
    <w:p w:rsidR="00AE5E30" w:rsidRDefault="001726A9" w:rsidP="001726A9">
      <w:pPr>
        <w:pStyle w:val="NormalWeb"/>
        <w:spacing w:before="0" w:beforeAutospacing="0" w:after="270" w:afterAutospacing="0"/>
        <w:textAlignment w:val="baseline"/>
        <w:rPr>
          <w:rFonts w:ascii="Arial" w:hAnsi="Arial" w:cs="Arial"/>
          <w:color w:val="000000"/>
          <w:sz w:val="18"/>
          <w:szCs w:val="18"/>
        </w:rPr>
      </w:pPr>
      <w:r>
        <w:rPr>
          <w:rFonts w:ascii="Arial" w:hAnsi="Arial" w:cs="Arial"/>
          <w:color w:val="000000"/>
          <w:sz w:val="18"/>
          <w:szCs w:val="18"/>
        </w:rPr>
        <w:t xml:space="preserve">Eligibility criteria apply. See </w:t>
      </w:r>
      <w:r w:rsidRPr="00914710">
        <w:rPr>
          <w:rFonts w:ascii="Arial" w:hAnsi="Arial" w:cs="Arial"/>
          <w:color w:val="000000"/>
          <w:sz w:val="18"/>
          <w:szCs w:val="18"/>
          <w:u w:val="single"/>
        </w:rPr>
        <w:t>Contact Page</w:t>
      </w:r>
      <w:r>
        <w:rPr>
          <w:rFonts w:ascii="Arial" w:hAnsi="Arial" w:cs="Arial"/>
          <w:color w:val="000000"/>
          <w:sz w:val="18"/>
          <w:szCs w:val="18"/>
        </w:rPr>
        <w:t xml:space="preserve"> for eligibility criteria </w:t>
      </w:r>
    </w:p>
    <w:p w:rsidR="001726A9" w:rsidRPr="00607CA8" w:rsidRDefault="001726A9" w:rsidP="001726A9">
      <w:pPr>
        <w:rPr>
          <w:b/>
        </w:rPr>
      </w:pPr>
      <w:r w:rsidRPr="00607CA8">
        <w:rPr>
          <w:b/>
        </w:rPr>
        <w:t>Access to Incubation</w:t>
      </w:r>
    </w:p>
    <w:p w:rsidR="001726A9" w:rsidRDefault="001D6701" w:rsidP="001726A9">
      <w:r>
        <w:t>For early-stage companies who are looking to move into their first office,</w:t>
      </w:r>
      <w:r w:rsidR="00DB6D1D">
        <w:t xml:space="preserve"> or for existing businesses creating a spin-out company</w:t>
      </w:r>
      <w:proofErr w:type="gramStart"/>
      <w:r w:rsidR="00DB6D1D">
        <w:t xml:space="preserve">, </w:t>
      </w:r>
      <w:r>
        <w:t xml:space="preserve"> Business</w:t>
      </w:r>
      <w:proofErr w:type="gramEnd"/>
      <w:r>
        <w:t xml:space="preserve"> Ready can support through p</w:t>
      </w:r>
      <w:r w:rsidR="001726A9">
        <w:t>roviding physical space combined with dedicated support and mentori</w:t>
      </w:r>
      <w:r>
        <w:t>ng accessible as required.</w:t>
      </w:r>
      <w:r w:rsidR="001726A9">
        <w:t>.</w:t>
      </w:r>
    </w:p>
    <w:p w:rsidR="001726A9" w:rsidRDefault="001726A9" w:rsidP="001726A9">
      <w:r>
        <w:t>This support will be co-located with a dedicated incubator</w:t>
      </w:r>
      <w:r w:rsidR="001D6701">
        <w:t xml:space="preserve"> at a number of sites around Coventry and Warwickshire. </w:t>
      </w:r>
    </w:p>
    <w:p w:rsidR="001726A9" w:rsidRPr="001726A9" w:rsidRDefault="001D6701" w:rsidP="001726A9">
      <w:pPr>
        <w:pStyle w:val="NormalWeb"/>
        <w:spacing w:before="0" w:beforeAutospacing="0" w:after="270" w:afterAutospacing="0"/>
        <w:textAlignment w:val="baseline"/>
        <w:rPr>
          <w:rFonts w:ascii="Arial" w:hAnsi="Arial" w:cs="Arial"/>
          <w:color w:val="000000"/>
          <w:sz w:val="18"/>
          <w:szCs w:val="18"/>
        </w:rPr>
      </w:pPr>
      <w:r>
        <w:rPr>
          <w:rFonts w:ascii="Arial" w:hAnsi="Arial" w:cs="Arial"/>
          <w:color w:val="000000"/>
          <w:sz w:val="18"/>
          <w:szCs w:val="18"/>
        </w:rPr>
        <w:t xml:space="preserve">Eligibility criteria apply. See </w:t>
      </w:r>
      <w:r w:rsidRPr="00914710">
        <w:rPr>
          <w:rFonts w:ascii="Arial" w:hAnsi="Arial" w:cs="Arial"/>
          <w:color w:val="000000"/>
          <w:sz w:val="18"/>
          <w:szCs w:val="18"/>
          <w:u w:val="single"/>
        </w:rPr>
        <w:t>Contact Page</w:t>
      </w:r>
      <w:r>
        <w:rPr>
          <w:rFonts w:ascii="Arial" w:hAnsi="Arial" w:cs="Arial"/>
          <w:color w:val="000000"/>
          <w:sz w:val="18"/>
          <w:szCs w:val="18"/>
        </w:rPr>
        <w:t xml:space="preserve"> for eligibility criteria </w:t>
      </w:r>
    </w:p>
    <w:p w:rsidR="00AE5E30" w:rsidRDefault="00117293" w:rsidP="00AE5E30">
      <w:pPr>
        <w:rPr>
          <w:b/>
        </w:rPr>
      </w:pPr>
      <w:r w:rsidRPr="00AE5E30">
        <w:rPr>
          <w:b/>
        </w:rPr>
        <w:t>Case studies</w:t>
      </w:r>
    </w:p>
    <w:p w:rsidR="00AE5E30" w:rsidRDefault="00495D6D" w:rsidP="00AE5E30">
      <w:r>
        <w:t>Dirk to provide</w:t>
      </w:r>
    </w:p>
    <w:p w:rsidR="00117293" w:rsidRPr="00AE5E30" w:rsidRDefault="00117293" w:rsidP="00AE5E30">
      <w:pPr>
        <w:rPr>
          <w:b/>
        </w:rPr>
      </w:pPr>
      <w:r w:rsidRPr="00AE5E30">
        <w:rPr>
          <w:b/>
        </w:rPr>
        <w:t>News</w:t>
      </w:r>
    </w:p>
    <w:p w:rsidR="00AA2717" w:rsidRDefault="00796D6F" w:rsidP="00AA2717">
      <w:pPr>
        <w:pStyle w:val="ListParagraph"/>
      </w:pPr>
      <w:r>
        <w:t>See first news release about the pro</w:t>
      </w:r>
      <w:r w:rsidR="00AA2717">
        <w:t>gramme with picture outside WIC</w:t>
      </w:r>
    </w:p>
    <w:p w:rsidR="00AA2717" w:rsidRDefault="00AA2717" w:rsidP="00AA2717">
      <w:pPr>
        <w:pStyle w:val="ListParagraph"/>
      </w:pPr>
    </w:p>
    <w:p w:rsidR="00117293" w:rsidRDefault="00117293" w:rsidP="00AA2717">
      <w:pPr>
        <w:pStyle w:val="ListParagraph"/>
        <w:ind w:left="0"/>
        <w:rPr>
          <w:b/>
        </w:rPr>
      </w:pPr>
      <w:r w:rsidRPr="00AA2717">
        <w:rPr>
          <w:b/>
        </w:rPr>
        <w:t>Events</w:t>
      </w:r>
    </w:p>
    <w:p w:rsidR="00AA2717" w:rsidRDefault="00AA2717" w:rsidP="00AA2717">
      <w:pPr>
        <w:pStyle w:val="ListParagraph"/>
        <w:ind w:left="0"/>
        <w:rPr>
          <w:b/>
        </w:rPr>
      </w:pPr>
    </w:p>
    <w:p w:rsidR="00117293" w:rsidRDefault="00DB6D1D" w:rsidP="00DB6D1D">
      <w:pPr>
        <w:pStyle w:val="ListParagraph"/>
        <w:ind w:left="0"/>
      </w:pPr>
      <w:r>
        <w:t>A number of events and workshops are being planned and will be promoted locally and via social media. Please visit this site for more details</w:t>
      </w:r>
    </w:p>
    <w:p w:rsidR="00117293" w:rsidRPr="00DB6D1D" w:rsidRDefault="00117293" w:rsidP="00DB6D1D">
      <w:pPr>
        <w:rPr>
          <w:b/>
        </w:rPr>
      </w:pPr>
      <w:r w:rsidRPr="00DB6D1D">
        <w:rPr>
          <w:b/>
        </w:rPr>
        <w:t>Contact Us</w:t>
      </w:r>
    </w:p>
    <w:p w:rsidR="00DB6D1D" w:rsidRPr="00B07A4E" w:rsidRDefault="00B07A4E" w:rsidP="00DB6D1D">
      <w:pPr>
        <w:rPr>
          <w:b/>
        </w:rPr>
      </w:pPr>
      <w:r w:rsidRPr="00B07A4E">
        <w:rPr>
          <w:b/>
        </w:rPr>
        <w:t>Contact Us</w:t>
      </w:r>
    </w:p>
    <w:p w:rsidR="00B07A4E" w:rsidRDefault="00B07A4E" w:rsidP="00DB6D1D">
      <w:r>
        <w:t>Eligibility</w:t>
      </w:r>
    </w:p>
    <w:p w:rsidR="00DB6D1D" w:rsidRDefault="00DB6D1D" w:rsidP="00DB6D1D">
      <w:r>
        <w:t>Are you ready to grow your business to the next level?</w:t>
      </w:r>
    </w:p>
    <w:p w:rsidR="00DB6D1D" w:rsidRDefault="00DB6D1D" w:rsidP="00DB6D1D">
      <w:r>
        <w:t xml:space="preserve">If you can answer </w:t>
      </w:r>
      <w:proofErr w:type="gramStart"/>
      <w:r w:rsidRPr="00DB6D1D">
        <w:rPr>
          <w:b/>
        </w:rPr>
        <w:t>Yes</w:t>
      </w:r>
      <w:proofErr w:type="gramEnd"/>
      <w:r>
        <w:t xml:space="preserve"> to </w:t>
      </w:r>
      <w:r w:rsidR="00D01EDF">
        <w:t xml:space="preserve">all of </w:t>
      </w:r>
      <w:r>
        <w:t>the fol</w:t>
      </w:r>
      <w:r w:rsidR="00B07A4E">
        <w:t>lowing questions then you are</w:t>
      </w:r>
      <w:r>
        <w:t xml:space="preserve"> eligible </w:t>
      </w:r>
      <w:r w:rsidR="00D01EDF">
        <w:t>to apply to proceed to the Discovery and Assessment (DNA) stage of Business Ready:</w:t>
      </w:r>
    </w:p>
    <w:p w:rsidR="00DB6D1D" w:rsidRDefault="00DB6D1D" w:rsidP="00DB6D1D">
      <w:pPr>
        <w:pStyle w:val="ListParagraph"/>
        <w:numPr>
          <w:ilvl w:val="0"/>
          <w:numId w:val="7"/>
        </w:numPr>
      </w:pPr>
      <w:r>
        <w:t>Is your business based in Coventry and Warwickshire?</w:t>
      </w:r>
    </w:p>
    <w:p w:rsidR="00DB6D1D" w:rsidRDefault="00DB6D1D" w:rsidP="00DB6D1D">
      <w:pPr>
        <w:pStyle w:val="ListParagraph"/>
        <w:numPr>
          <w:ilvl w:val="0"/>
          <w:numId w:val="7"/>
        </w:numPr>
      </w:pPr>
      <w:r>
        <w:t>Are you an SME not owned by a larger group?</w:t>
      </w:r>
    </w:p>
    <w:p w:rsidR="00D01EDF" w:rsidRDefault="00D01EDF" w:rsidP="00D01EDF">
      <w:pPr>
        <w:pStyle w:val="ListParagraph"/>
        <w:numPr>
          <w:ilvl w:val="0"/>
          <w:numId w:val="7"/>
        </w:numPr>
      </w:pPr>
      <w:r>
        <w:t>Do you employ less than 250 full-time staff?</w:t>
      </w:r>
    </w:p>
    <w:p w:rsidR="00D01EDF" w:rsidRDefault="00D01EDF" w:rsidP="00D01EDF">
      <w:pPr>
        <w:pStyle w:val="ListParagraph"/>
        <w:numPr>
          <w:ilvl w:val="0"/>
          <w:numId w:val="7"/>
        </w:numPr>
      </w:pPr>
      <w:r>
        <w:t xml:space="preserve">Is your annual turnover less than </w:t>
      </w:r>
      <w:r w:rsidRPr="00D01EDF">
        <w:rPr>
          <w:rFonts w:cstheme="minorHAnsi"/>
        </w:rPr>
        <w:t>€</w:t>
      </w:r>
      <w:r>
        <w:rPr>
          <w:rFonts w:cstheme="minorHAnsi"/>
        </w:rPr>
        <w:t xml:space="preserve"> 50 Million?</w:t>
      </w:r>
    </w:p>
    <w:p w:rsidR="00D01EDF" w:rsidRPr="00D01EDF" w:rsidRDefault="00D01EDF" w:rsidP="00DB6D1D">
      <w:pPr>
        <w:pStyle w:val="ListParagraph"/>
        <w:numPr>
          <w:ilvl w:val="0"/>
          <w:numId w:val="7"/>
        </w:numPr>
      </w:pPr>
      <w:r>
        <w:t xml:space="preserve">Is your balance sheet less than </w:t>
      </w:r>
      <w:r w:rsidRPr="00D01EDF">
        <w:rPr>
          <w:rFonts w:cstheme="minorHAnsi"/>
        </w:rPr>
        <w:t>€</w:t>
      </w:r>
      <w:r>
        <w:rPr>
          <w:rFonts w:cstheme="minorHAnsi"/>
        </w:rPr>
        <w:t xml:space="preserve"> 43</w:t>
      </w:r>
      <w:r>
        <w:rPr>
          <w:rFonts w:cstheme="minorHAnsi"/>
        </w:rPr>
        <w:t xml:space="preserve"> Million?</w:t>
      </w:r>
    </w:p>
    <w:p w:rsidR="00D01EDF" w:rsidRPr="00D01EDF" w:rsidRDefault="00D01EDF" w:rsidP="00DB6D1D">
      <w:pPr>
        <w:pStyle w:val="ListParagraph"/>
        <w:numPr>
          <w:ilvl w:val="0"/>
          <w:numId w:val="7"/>
        </w:numPr>
      </w:pPr>
      <w:r>
        <w:rPr>
          <w:rFonts w:cstheme="minorHAnsi"/>
        </w:rPr>
        <w:t xml:space="preserve">Have you received less than </w:t>
      </w:r>
      <w:r w:rsidRPr="00D01EDF">
        <w:rPr>
          <w:rFonts w:cstheme="minorHAnsi"/>
        </w:rPr>
        <w:t>€</w:t>
      </w:r>
      <w:r>
        <w:rPr>
          <w:rFonts w:cstheme="minorHAnsi"/>
        </w:rPr>
        <w:t xml:space="preserve"> 200,000 in grant funding over the last 3 years?</w:t>
      </w:r>
    </w:p>
    <w:p w:rsidR="00D01EDF" w:rsidRDefault="00D01EDF" w:rsidP="00D01EDF">
      <w:r>
        <w:t>Contact details:</w:t>
      </w:r>
    </w:p>
    <w:p w:rsidR="00D01EDF" w:rsidRDefault="00C32256" w:rsidP="00D01EDF">
      <w:r>
        <w:t>As per enquiry form – see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829"/>
        <w:gridCol w:w="3407"/>
      </w:tblGrid>
      <w:tr w:rsidR="00C32256" w:rsidRPr="006B607D" w:rsidTr="00D75045">
        <w:tc>
          <w:tcPr>
            <w:tcW w:w="2115"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tabs>
                <w:tab w:val="left" w:pos="10260"/>
              </w:tabs>
              <w:ind w:right="-56"/>
              <w:rPr>
                <w:rFonts w:ascii="Arial" w:hAnsi="Arial" w:cs="Arial"/>
                <w:color w:val="000000"/>
                <w:sz w:val="20"/>
                <w:szCs w:val="20"/>
              </w:rPr>
            </w:pPr>
          </w:p>
          <w:p w:rsidR="00C32256" w:rsidRPr="006B607D" w:rsidRDefault="00C32256" w:rsidP="00D75045">
            <w:pPr>
              <w:tabs>
                <w:tab w:val="left" w:pos="10260"/>
              </w:tabs>
              <w:ind w:right="-56"/>
              <w:rPr>
                <w:rFonts w:ascii="Arial" w:hAnsi="Arial" w:cs="Arial"/>
                <w:color w:val="000000"/>
                <w:sz w:val="20"/>
                <w:szCs w:val="20"/>
              </w:rPr>
            </w:pPr>
            <w:r>
              <w:rPr>
                <w:rFonts w:ascii="Arial" w:hAnsi="Arial" w:cs="Arial"/>
                <w:color w:val="000000"/>
                <w:sz w:val="20"/>
                <w:szCs w:val="20"/>
              </w:rPr>
              <w:t>Business Name</w:t>
            </w:r>
          </w:p>
          <w:p w:rsidR="00C32256" w:rsidRPr="006B607D" w:rsidRDefault="00C32256" w:rsidP="00D75045">
            <w:pPr>
              <w:tabs>
                <w:tab w:val="left" w:pos="10260"/>
              </w:tabs>
              <w:ind w:right="-56"/>
              <w:rPr>
                <w:rFonts w:ascii="Arial" w:hAnsi="Arial" w:cs="Arial"/>
                <w:color w:val="000000"/>
                <w:sz w:val="20"/>
                <w:szCs w:val="20"/>
              </w:rPr>
            </w:pPr>
          </w:p>
        </w:tc>
        <w:tc>
          <w:tcPr>
            <w:tcW w:w="7477" w:type="dxa"/>
            <w:gridSpan w:val="2"/>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r>
      <w:tr w:rsidR="00C32256" w:rsidRPr="006B607D" w:rsidTr="00D75045">
        <w:tc>
          <w:tcPr>
            <w:tcW w:w="2115"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tabs>
                <w:tab w:val="left" w:pos="10260"/>
              </w:tabs>
              <w:ind w:right="-56"/>
              <w:rPr>
                <w:rFonts w:ascii="Arial" w:hAnsi="Arial" w:cs="Arial"/>
                <w:color w:val="000000"/>
                <w:sz w:val="20"/>
                <w:szCs w:val="20"/>
              </w:rPr>
            </w:pPr>
          </w:p>
          <w:p w:rsidR="00C32256" w:rsidRPr="006B607D" w:rsidRDefault="00C32256" w:rsidP="00D75045">
            <w:pPr>
              <w:tabs>
                <w:tab w:val="left" w:pos="10260"/>
              </w:tabs>
              <w:ind w:right="-56"/>
              <w:rPr>
                <w:rFonts w:ascii="Arial" w:hAnsi="Arial" w:cs="Arial"/>
                <w:color w:val="000000"/>
                <w:sz w:val="20"/>
                <w:szCs w:val="20"/>
              </w:rPr>
            </w:pPr>
            <w:r>
              <w:rPr>
                <w:rFonts w:ascii="Arial" w:hAnsi="Arial" w:cs="Arial"/>
                <w:color w:val="000000"/>
                <w:sz w:val="20"/>
                <w:szCs w:val="20"/>
              </w:rPr>
              <w:t>Business Address</w:t>
            </w:r>
          </w:p>
          <w:p w:rsidR="00C32256" w:rsidRPr="006B607D" w:rsidRDefault="00C32256" w:rsidP="00D75045">
            <w:pPr>
              <w:tabs>
                <w:tab w:val="left" w:pos="10260"/>
              </w:tabs>
              <w:ind w:right="-56"/>
              <w:rPr>
                <w:rFonts w:ascii="Arial" w:hAnsi="Arial" w:cs="Arial"/>
                <w:color w:val="000000"/>
                <w:sz w:val="20"/>
                <w:szCs w:val="20"/>
              </w:rPr>
            </w:pPr>
          </w:p>
        </w:tc>
        <w:tc>
          <w:tcPr>
            <w:tcW w:w="7477" w:type="dxa"/>
            <w:gridSpan w:val="2"/>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r>
      <w:tr w:rsidR="00C32256" w:rsidRPr="006B607D" w:rsidTr="00D75045">
        <w:tc>
          <w:tcPr>
            <w:tcW w:w="2115"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tabs>
                <w:tab w:val="left" w:pos="10260"/>
              </w:tabs>
              <w:ind w:right="-56"/>
              <w:rPr>
                <w:rFonts w:ascii="Arial" w:hAnsi="Arial" w:cs="Arial"/>
                <w:color w:val="000000"/>
                <w:sz w:val="20"/>
                <w:szCs w:val="20"/>
              </w:rPr>
            </w:pPr>
          </w:p>
          <w:p w:rsidR="00C32256" w:rsidRPr="006B607D" w:rsidRDefault="00C32256" w:rsidP="00D75045">
            <w:pPr>
              <w:tabs>
                <w:tab w:val="left" w:pos="10260"/>
              </w:tabs>
              <w:ind w:right="-56"/>
              <w:rPr>
                <w:rFonts w:ascii="Arial" w:hAnsi="Arial" w:cs="Arial"/>
                <w:color w:val="000000"/>
                <w:sz w:val="20"/>
                <w:szCs w:val="20"/>
              </w:rPr>
            </w:pPr>
            <w:r>
              <w:rPr>
                <w:rFonts w:ascii="Arial" w:hAnsi="Arial" w:cs="Arial"/>
                <w:color w:val="000000"/>
                <w:sz w:val="20"/>
                <w:szCs w:val="20"/>
              </w:rPr>
              <w:t>Business Postcode</w:t>
            </w:r>
          </w:p>
          <w:p w:rsidR="00C32256" w:rsidRPr="006B607D" w:rsidRDefault="00C32256" w:rsidP="00D75045">
            <w:pPr>
              <w:tabs>
                <w:tab w:val="left" w:pos="10260"/>
              </w:tabs>
              <w:ind w:right="-56"/>
              <w:rPr>
                <w:rFonts w:ascii="Arial" w:hAnsi="Arial" w:cs="Arial"/>
                <w:color w:val="000000"/>
                <w:sz w:val="20"/>
                <w:szCs w:val="20"/>
              </w:rPr>
            </w:pPr>
          </w:p>
        </w:tc>
        <w:tc>
          <w:tcPr>
            <w:tcW w:w="7477" w:type="dxa"/>
            <w:gridSpan w:val="2"/>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r>
      <w:tr w:rsidR="00C32256" w:rsidRPr="006B607D" w:rsidTr="00D75045">
        <w:tc>
          <w:tcPr>
            <w:tcW w:w="2115"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tabs>
                <w:tab w:val="left" w:pos="10260"/>
              </w:tabs>
              <w:ind w:right="-56"/>
              <w:rPr>
                <w:rFonts w:ascii="Arial" w:hAnsi="Arial" w:cs="Arial"/>
                <w:color w:val="000000"/>
                <w:sz w:val="20"/>
                <w:szCs w:val="20"/>
              </w:rPr>
            </w:pPr>
          </w:p>
          <w:p w:rsidR="00C32256" w:rsidRPr="006B607D" w:rsidRDefault="00C32256" w:rsidP="00D75045">
            <w:pPr>
              <w:tabs>
                <w:tab w:val="left" w:pos="10260"/>
              </w:tabs>
              <w:ind w:right="-56"/>
              <w:rPr>
                <w:rFonts w:ascii="Arial" w:hAnsi="Arial" w:cs="Arial"/>
                <w:color w:val="000000"/>
                <w:sz w:val="20"/>
                <w:szCs w:val="20"/>
              </w:rPr>
            </w:pPr>
            <w:r w:rsidRPr="006B607D">
              <w:rPr>
                <w:rFonts w:ascii="Arial" w:hAnsi="Arial" w:cs="Arial"/>
                <w:color w:val="000000"/>
                <w:sz w:val="20"/>
                <w:szCs w:val="20"/>
              </w:rPr>
              <w:t>Telephone Number</w:t>
            </w:r>
          </w:p>
          <w:p w:rsidR="00C32256" w:rsidRPr="006B607D" w:rsidRDefault="00C32256" w:rsidP="00D75045">
            <w:pPr>
              <w:tabs>
                <w:tab w:val="left" w:pos="10260"/>
              </w:tabs>
              <w:ind w:right="-56"/>
              <w:rPr>
                <w:rFonts w:ascii="Arial" w:hAnsi="Arial" w:cs="Arial"/>
                <w:color w:val="000000"/>
                <w:sz w:val="20"/>
                <w:szCs w:val="20"/>
              </w:rPr>
            </w:pPr>
          </w:p>
        </w:tc>
        <w:tc>
          <w:tcPr>
            <w:tcW w:w="3465"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tc>
        <w:tc>
          <w:tcPr>
            <w:tcW w:w="4012"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r w:rsidRPr="006B607D">
              <w:rPr>
                <w:rFonts w:ascii="Arial" w:hAnsi="Arial" w:cs="Arial"/>
                <w:color w:val="000000"/>
                <w:sz w:val="20"/>
                <w:szCs w:val="20"/>
              </w:rPr>
              <w:t>Mobile Number</w:t>
            </w:r>
          </w:p>
        </w:tc>
      </w:tr>
      <w:tr w:rsidR="00C32256" w:rsidRPr="006B607D" w:rsidTr="00D75045">
        <w:tc>
          <w:tcPr>
            <w:tcW w:w="2115"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tabs>
                <w:tab w:val="left" w:pos="10260"/>
              </w:tabs>
              <w:ind w:right="-56"/>
              <w:rPr>
                <w:rFonts w:ascii="Arial" w:hAnsi="Arial" w:cs="Arial"/>
                <w:color w:val="000000"/>
                <w:sz w:val="20"/>
                <w:szCs w:val="20"/>
              </w:rPr>
            </w:pPr>
          </w:p>
          <w:p w:rsidR="00C32256" w:rsidRPr="006B607D" w:rsidRDefault="00C32256" w:rsidP="00D75045">
            <w:pPr>
              <w:tabs>
                <w:tab w:val="left" w:pos="10260"/>
              </w:tabs>
              <w:ind w:right="-56"/>
              <w:rPr>
                <w:rFonts w:ascii="Arial" w:hAnsi="Arial" w:cs="Arial"/>
                <w:color w:val="000000"/>
                <w:sz w:val="20"/>
                <w:szCs w:val="20"/>
              </w:rPr>
            </w:pPr>
            <w:r w:rsidRPr="006B607D">
              <w:rPr>
                <w:rFonts w:ascii="Arial" w:hAnsi="Arial" w:cs="Arial"/>
                <w:color w:val="000000"/>
                <w:sz w:val="20"/>
                <w:szCs w:val="20"/>
              </w:rPr>
              <w:t>Email Address</w:t>
            </w:r>
          </w:p>
          <w:p w:rsidR="00C32256" w:rsidRPr="006B607D" w:rsidRDefault="00C32256" w:rsidP="00D75045">
            <w:pPr>
              <w:tabs>
                <w:tab w:val="left" w:pos="10260"/>
              </w:tabs>
              <w:ind w:right="-56"/>
              <w:rPr>
                <w:rFonts w:ascii="Arial" w:hAnsi="Arial" w:cs="Arial"/>
                <w:color w:val="000000"/>
                <w:sz w:val="20"/>
                <w:szCs w:val="20"/>
              </w:rPr>
            </w:pPr>
          </w:p>
        </w:tc>
        <w:tc>
          <w:tcPr>
            <w:tcW w:w="7477" w:type="dxa"/>
            <w:gridSpan w:val="2"/>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r>
      <w:tr w:rsidR="00C32256" w:rsidRPr="006B607D" w:rsidTr="00D75045">
        <w:tc>
          <w:tcPr>
            <w:tcW w:w="2115"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tabs>
                <w:tab w:val="left" w:pos="10260"/>
              </w:tabs>
              <w:ind w:right="-56"/>
              <w:rPr>
                <w:rFonts w:ascii="Arial" w:hAnsi="Arial" w:cs="Arial"/>
                <w:color w:val="000000"/>
                <w:sz w:val="20"/>
                <w:szCs w:val="20"/>
              </w:rPr>
            </w:pPr>
          </w:p>
          <w:p w:rsidR="00C32256" w:rsidRPr="006B607D" w:rsidRDefault="00C32256" w:rsidP="00D75045">
            <w:pPr>
              <w:tabs>
                <w:tab w:val="left" w:pos="10260"/>
              </w:tabs>
              <w:ind w:right="-56"/>
              <w:rPr>
                <w:rFonts w:ascii="Arial" w:hAnsi="Arial" w:cs="Arial"/>
                <w:color w:val="000000"/>
                <w:sz w:val="20"/>
                <w:szCs w:val="20"/>
              </w:rPr>
            </w:pPr>
            <w:r w:rsidRPr="006B607D">
              <w:rPr>
                <w:rFonts w:ascii="Arial" w:hAnsi="Arial" w:cs="Arial"/>
                <w:color w:val="000000"/>
                <w:sz w:val="20"/>
                <w:szCs w:val="20"/>
              </w:rPr>
              <w:t>Website</w:t>
            </w:r>
          </w:p>
          <w:p w:rsidR="00C32256" w:rsidRPr="006B607D" w:rsidRDefault="00C32256" w:rsidP="00D75045">
            <w:pPr>
              <w:tabs>
                <w:tab w:val="left" w:pos="10260"/>
              </w:tabs>
              <w:ind w:right="-56"/>
              <w:rPr>
                <w:rFonts w:ascii="Arial" w:hAnsi="Arial" w:cs="Arial"/>
                <w:color w:val="000000"/>
                <w:sz w:val="20"/>
                <w:szCs w:val="20"/>
              </w:rPr>
            </w:pPr>
          </w:p>
        </w:tc>
        <w:tc>
          <w:tcPr>
            <w:tcW w:w="7477" w:type="dxa"/>
            <w:gridSpan w:val="2"/>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r>
      <w:tr w:rsidR="00C32256" w:rsidRPr="006B607D" w:rsidTr="00D75045">
        <w:tc>
          <w:tcPr>
            <w:tcW w:w="2115"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Default="00C32256" w:rsidP="00D75045">
            <w:pPr>
              <w:tabs>
                <w:tab w:val="left" w:pos="10260"/>
              </w:tabs>
              <w:ind w:right="-56"/>
              <w:rPr>
                <w:rFonts w:ascii="Arial" w:hAnsi="Arial" w:cs="Arial"/>
                <w:color w:val="000000"/>
                <w:sz w:val="20"/>
                <w:szCs w:val="20"/>
              </w:rPr>
            </w:pPr>
            <w:r>
              <w:rPr>
                <w:rFonts w:ascii="Arial" w:hAnsi="Arial" w:cs="Arial"/>
                <w:color w:val="000000"/>
                <w:sz w:val="20"/>
                <w:szCs w:val="20"/>
              </w:rPr>
              <w:t xml:space="preserve">Company </w:t>
            </w:r>
          </w:p>
          <w:p w:rsidR="00C32256" w:rsidRPr="006B607D" w:rsidRDefault="00C32256" w:rsidP="00D75045">
            <w:pPr>
              <w:tabs>
                <w:tab w:val="left" w:pos="10260"/>
              </w:tabs>
              <w:ind w:right="-56"/>
              <w:rPr>
                <w:rFonts w:ascii="Arial" w:hAnsi="Arial" w:cs="Arial"/>
                <w:color w:val="000000"/>
                <w:sz w:val="20"/>
                <w:szCs w:val="20"/>
              </w:rPr>
            </w:pPr>
            <w:r>
              <w:rPr>
                <w:rFonts w:ascii="Arial" w:hAnsi="Arial" w:cs="Arial"/>
                <w:color w:val="000000"/>
                <w:sz w:val="20"/>
                <w:szCs w:val="20"/>
              </w:rPr>
              <w:t>Registration Number</w:t>
            </w:r>
          </w:p>
        </w:tc>
        <w:tc>
          <w:tcPr>
            <w:tcW w:w="7477" w:type="dxa"/>
            <w:gridSpan w:val="2"/>
            <w:tcBorders>
              <w:top w:val="single" w:sz="4" w:space="0" w:color="999999"/>
              <w:left w:val="single" w:sz="4" w:space="0" w:color="999999"/>
              <w:bottom w:val="single" w:sz="4" w:space="0" w:color="999999"/>
              <w:right w:val="single" w:sz="4" w:space="0" w:color="999999"/>
            </w:tcBorders>
            <w:shd w:val="clear" w:color="auto" w:fill="auto"/>
          </w:tcPr>
          <w:p w:rsidR="00C32256" w:rsidRDefault="00C32256" w:rsidP="00D75045">
            <w:pPr>
              <w:tabs>
                <w:tab w:val="left" w:pos="10260"/>
              </w:tabs>
              <w:ind w:right="-56"/>
              <w:jc w:val="both"/>
              <w:rPr>
                <w:rFonts w:ascii="Arial" w:hAnsi="Arial" w:cs="Arial"/>
                <w:color w:val="000000"/>
                <w:sz w:val="20"/>
                <w:szCs w:val="20"/>
              </w:rPr>
            </w:pPr>
          </w:p>
          <w:p w:rsidR="00C32256"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r>
      <w:tr w:rsidR="00C32256" w:rsidRPr="006B607D" w:rsidTr="00D75045">
        <w:tc>
          <w:tcPr>
            <w:tcW w:w="2115"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Default="00C32256" w:rsidP="00D75045">
            <w:pPr>
              <w:tabs>
                <w:tab w:val="left" w:pos="10260"/>
              </w:tabs>
              <w:ind w:right="-56"/>
              <w:rPr>
                <w:rFonts w:ascii="Arial" w:hAnsi="Arial" w:cs="Arial"/>
                <w:color w:val="000000"/>
                <w:sz w:val="20"/>
                <w:szCs w:val="20"/>
              </w:rPr>
            </w:pPr>
            <w:r>
              <w:rPr>
                <w:rFonts w:ascii="Arial" w:hAnsi="Arial" w:cs="Arial"/>
                <w:color w:val="000000"/>
                <w:sz w:val="20"/>
                <w:szCs w:val="20"/>
              </w:rPr>
              <w:t>VAT Number</w:t>
            </w:r>
          </w:p>
        </w:tc>
        <w:tc>
          <w:tcPr>
            <w:tcW w:w="7477" w:type="dxa"/>
            <w:gridSpan w:val="2"/>
            <w:tcBorders>
              <w:top w:val="single" w:sz="4" w:space="0" w:color="999999"/>
              <w:left w:val="single" w:sz="4" w:space="0" w:color="999999"/>
              <w:bottom w:val="single" w:sz="4" w:space="0" w:color="999999"/>
              <w:right w:val="single" w:sz="4" w:space="0" w:color="999999"/>
            </w:tcBorders>
            <w:shd w:val="clear" w:color="auto" w:fill="auto"/>
          </w:tcPr>
          <w:p w:rsidR="00C32256" w:rsidRDefault="00C32256" w:rsidP="00D75045">
            <w:pPr>
              <w:tabs>
                <w:tab w:val="left" w:pos="10260"/>
              </w:tabs>
              <w:ind w:right="-56"/>
              <w:jc w:val="both"/>
              <w:rPr>
                <w:rFonts w:ascii="Arial" w:hAnsi="Arial" w:cs="Arial"/>
                <w:color w:val="000000"/>
                <w:sz w:val="20"/>
                <w:szCs w:val="20"/>
              </w:rPr>
            </w:pPr>
          </w:p>
          <w:p w:rsidR="00C32256"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r>
    </w:tbl>
    <w:p w:rsidR="00C32256" w:rsidRPr="001E5E07" w:rsidRDefault="00C32256" w:rsidP="00C32256">
      <w:pPr>
        <w:tabs>
          <w:tab w:val="left" w:pos="10260"/>
        </w:tabs>
        <w:ind w:left="540" w:right="-56"/>
        <w:jc w:val="both"/>
        <w:rPr>
          <w:rFonts w:ascii="Arial" w:hAnsi="Arial" w:cs="Arial"/>
          <w:b/>
          <w:color w:val="92D050"/>
        </w:rPr>
      </w:pPr>
    </w:p>
    <w:p w:rsidR="00C32256" w:rsidRPr="001E5E07" w:rsidRDefault="00C32256" w:rsidP="00C32256">
      <w:pPr>
        <w:tabs>
          <w:tab w:val="left" w:pos="10260"/>
        </w:tabs>
        <w:ind w:left="720" w:right="-56"/>
        <w:jc w:val="both"/>
        <w:rPr>
          <w:rFonts w:ascii="Arial" w:hAnsi="Arial" w:cs="Arial"/>
          <w:b/>
          <w:color w:val="92D050"/>
        </w:rPr>
      </w:pPr>
      <w:r w:rsidRPr="001E5E07">
        <w:rPr>
          <w:rFonts w:ascii="Arial" w:hAnsi="Arial" w:cs="Arial"/>
          <w:b/>
          <w:color w:val="92D050"/>
        </w:rPr>
        <w:t>Owners/Directors/Partners/Key Contacts</w:t>
      </w:r>
    </w:p>
    <w:tbl>
      <w:tblPr>
        <w:tblW w:w="9540" w:type="dxa"/>
        <w:tblInd w:w="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13"/>
        <w:gridCol w:w="898"/>
        <w:gridCol w:w="2465"/>
        <w:gridCol w:w="2652"/>
        <w:gridCol w:w="2173"/>
        <w:gridCol w:w="1239"/>
      </w:tblGrid>
      <w:tr w:rsidR="00C32256" w:rsidRPr="006B607D" w:rsidTr="00C32256">
        <w:trPr>
          <w:gridBefore w:val="1"/>
          <w:gridAfter w:val="1"/>
          <w:wBefore w:w="113" w:type="dxa"/>
          <w:wAfter w:w="1239" w:type="dxa"/>
        </w:trPr>
        <w:tc>
          <w:tcPr>
            <w:tcW w:w="898" w:type="dxa"/>
            <w:shd w:val="clear" w:color="auto" w:fill="auto"/>
          </w:tcPr>
          <w:p w:rsidR="00C32256" w:rsidRPr="006B607D" w:rsidRDefault="00C32256" w:rsidP="00D75045">
            <w:pPr>
              <w:tabs>
                <w:tab w:val="left" w:pos="10260"/>
              </w:tabs>
              <w:ind w:right="-56"/>
              <w:jc w:val="center"/>
              <w:rPr>
                <w:rFonts w:ascii="Arial" w:hAnsi="Arial" w:cs="Arial"/>
                <w:color w:val="000000"/>
                <w:sz w:val="20"/>
                <w:szCs w:val="20"/>
              </w:rPr>
            </w:pPr>
          </w:p>
          <w:p w:rsidR="00C32256" w:rsidRPr="006B607D" w:rsidRDefault="00C32256" w:rsidP="00D75045">
            <w:pPr>
              <w:tabs>
                <w:tab w:val="left" w:pos="10260"/>
              </w:tabs>
              <w:ind w:right="-56"/>
              <w:jc w:val="center"/>
              <w:rPr>
                <w:rFonts w:ascii="Arial" w:hAnsi="Arial" w:cs="Arial"/>
                <w:color w:val="000000"/>
                <w:sz w:val="20"/>
                <w:szCs w:val="20"/>
              </w:rPr>
            </w:pPr>
            <w:r>
              <w:rPr>
                <w:rFonts w:ascii="Arial" w:hAnsi="Arial" w:cs="Arial"/>
                <w:color w:val="000000"/>
                <w:sz w:val="20"/>
                <w:szCs w:val="20"/>
              </w:rPr>
              <w:t>Title</w:t>
            </w:r>
          </w:p>
          <w:p w:rsidR="00C32256" w:rsidRPr="006B607D" w:rsidRDefault="00C32256" w:rsidP="00D75045">
            <w:pPr>
              <w:tabs>
                <w:tab w:val="left" w:pos="10260"/>
              </w:tabs>
              <w:ind w:right="-56"/>
              <w:jc w:val="center"/>
              <w:rPr>
                <w:rFonts w:ascii="Arial" w:hAnsi="Arial" w:cs="Arial"/>
                <w:color w:val="000000"/>
                <w:sz w:val="20"/>
                <w:szCs w:val="20"/>
              </w:rPr>
            </w:pPr>
          </w:p>
        </w:tc>
        <w:tc>
          <w:tcPr>
            <w:tcW w:w="2465" w:type="dxa"/>
            <w:shd w:val="clear" w:color="auto" w:fill="auto"/>
          </w:tcPr>
          <w:p w:rsidR="00C32256" w:rsidRPr="006B607D" w:rsidRDefault="00C32256" w:rsidP="00D75045">
            <w:pPr>
              <w:tabs>
                <w:tab w:val="left" w:pos="10260"/>
              </w:tabs>
              <w:ind w:right="-56"/>
              <w:jc w:val="center"/>
              <w:rPr>
                <w:rFonts w:ascii="Arial" w:hAnsi="Arial" w:cs="Arial"/>
                <w:color w:val="000000"/>
                <w:sz w:val="20"/>
                <w:szCs w:val="20"/>
              </w:rPr>
            </w:pPr>
          </w:p>
          <w:p w:rsidR="00C32256" w:rsidRPr="006B607D" w:rsidRDefault="00C32256" w:rsidP="00D75045">
            <w:pPr>
              <w:tabs>
                <w:tab w:val="left" w:pos="10260"/>
              </w:tabs>
              <w:ind w:right="-56"/>
              <w:jc w:val="center"/>
              <w:rPr>
                <w:rFonts w:ascii="Arial" w:hAnsi="Arial" w:cs="Arial"/>
                <w:color w:val="000000"/>
                <w:sz w:val="20"/>
                <w:szCs w:val="20"/>
              </w:rPr>
            </w:pPr>
            <w:r>
              <w:rPr>
                <w:rFonts w:ascii="Arial" w:hAnsi="Arial" w:cs="Arial"/>
                <w:color w:val="000000"/>
                <w:sz w:val="20"/>
                <w:szCs w:val="20"/>
              </w:rPr>
              <w:t>First Name</w:t>
            </w:r>
          </w:p>
        </w:tc>
        <w:tc>
          <w:tcPr>
            <w:tcW w:w="2652" w:type="dxa"/>
            <w:shd w:val="clear" w:color="auto" w:fill="auto"/>
          </w:tcPr>
          <w:p w:rsidR="00C32256" w:rsidRPr="006B607D" w:rsidRDefault="00C32256" w:rsidP="00D75045">
            <w:pPr>
              <w:tabs>
                <w:tab w:val="left" w:pos="10260"/>
              </w:tabs>
              <w:ind w:right="-56"/>
              <w:jc w:val="center"/>
              <w:rPr>
                <w:rFonts w:ascii="Arial" w:hAnsi="Arial" w:cs="Arial"/>
                <w:color w:val="000000"/>
                <w:sz w:val="20"/>
                <w:szCs w:val="20"/>
              </w:rPr>
            </w:pPr>
          </w:p>
          <w:p w:rsidR="00C32256" w:rsidRPr="006B607D" w:rsidRDefault="00C32256" w:rsidP="00D75045">
            <w:pPr>
              <w:tabs>
                <w:tab w:val="left" w:pos="10260"/>
              </w:tabs>
              <w:ind w:right="-56"/>
              <w:jc w:val="center"/>
              <w:rPr>
                <w:rFonts w:ascii="Arial" w:hAnsi="Arial" w:cs="Arial"/>
                <w:color w:val="000000"/>
                <w:sz w:val="20"/>
                <w:szCs w:val="20"/>
              </w:rPr>
            </w:pPr>
            <w:r>
              <w:rPr>
                <w:rFonts w:ascii="Arial" w:hAnsi="Arial" w:cs="Arial"/>
                <w:color w:val="000000"/>
                <w:sz w:val="20"/>
                <w:szCs w:val="20"/>
              </w:rPr>
              <w:t>Family Name</w:t>
            </w:r>
          </w:p>
        </w:tc>
        <w:tc>
          <w:tcPr>
            <w:tcW w:w="2173" w:type="dxa"/>
            <w:shd w:val="clear" w:color="auto" w:fill="auto"/>
          </w:tcPr>
          <w:p w:rsidR="00C32256" w:rsidRPr="006B607D" w:rsidRDefault="00C32256" w:rsidP="00D75045">
            <w:pPr>
              <w:tabs>
                <w:tab w:val="left" w:pos="10260"/>
              </w:tabs>
              <w:ind w:right="-56"/>
              <w:jc w:val="center"/>
              <w:rPr>
                <w:rFonts w:ascii="Arial" w:hAnsi="Arial" w:cs="Arial"/>
                <w:color w:val="000000"/>
                <w:sz w:val="20"/>
                <w:szCs w:val="20"/>
              </w:rPr>
            </w:pPr>
          </w:p>
          <w:p w:rsidR="00C32256" w:rsidRPr="006B607D" w:rsidRDefault="00C32256" w:rsidP="00D75045">
            <w:pPr>
              <w:tabs>
                <w:tab w:val="left" w:pos="10260"/>
              </w:tabs>
              <w:ind w:right="-56"/>
              <w:jc w:val="center"/>
              <w:rPr>
                <w:rFonts w:ascii="Arial" w:hAnsi="Arial" w:cs="Arial"/>
                <w:color w:val="000000"/>
                <w:sz w:val="20"/>
                <w:szCs w:val="20"/>
              </w:rPr>
            </w:pPr>
            <w:r>
              <w:rPr>
                <w:rFonts w:ascii="Arial" w:hAnsi="Arial" w:cs="Arial"/>
                <w:color w:val="000000"/>
                <w:sz w:val="20"/>
                <w:szCs w:val="20"/>
              </w:rPr>
              <w:t>Position</w:t>
            </w:r>
          </w:p>
        </w:tc>
      </w:tr>
      <w:tr w:rsidR="00C32256" w:rsidRPr="006B607D" w:rsidTr="00C32256">
        <w:trPr>
          <w:gridBefore w:val="1"/>
          <w:gridAfter w:val="1"/>
          <w:wBefore w:w="113" w:type="dxa"/>
          <w:wAfter w:w="1239" w:type="dxa"/>
        </w:trPr>
        <w:tc>
          <w:tcPr>
            <w:tcW w:w="898" w:type="dxa"/>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c>
          <w:tcPr>
            <w:tcW w:w="2465" w:type="dxa"/>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tc>
        <w:tc>
          <w:tcPr>
            <w:tcW w:w="2652" w:type="dxa"/>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tc>
        <w:tc>
          <w:tcPr>
            <w:tcW w:w="2173" w:type="dxa"/>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tc>
      </w:tr>
      <w:tr w:rsidR="00C32256" w:rsidRPr="006B607D" w:rsidTr="00C32256">
        <w:trPr>
          <w:gridBefore w:val="1"/>
          <w:gridAfter w:val="1"/>
          <w:wBefore w:w="113" w:type="dxa"/>
          <w:wAfter w:w="1239" w:type="dxa"/>
        </w:trPr>
        <w:tc>
          <w:tcPr>
            <w:tcW w:w="898" w:type="dxa"/>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p w:rsidR="00C32256" w:rsidRPr="006B607D" w:rsidRDefault="00C32256" w:rsidP="00D75045">
            <w:pPr>
              <w:tabs>
                <w:tab w:val="left" w:pos="10260"/>
              </w:tabs>
              <w:ind w:right="-56"/>
              <w:jc w:val="both"/>
              <w:rPr>
                <w:rFonts w:ascii="Arial" w:hAnsi="Arial" w:cs="Arial"/>
                <w:color w:val="000000"/>
                <w:sz w:val="20"/>
                <w:szCs w:val="20"/>
              </w:rPr>
            </w:pPr>
          </w:p>
        </w:tc>
        <w:tc>
          <w:tcPr>
            <w:tcW w:w="2465" w:type="dxa"/>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tc>
        <w:tc>
          <w:tcPr>
            <w:tcW w:w="2652" w:type="dxa"/>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tc>
        <w:tc>
          <w:tcPr>
            <w:tcW w:w="2173" w:type="dxa"/>
            <w:shd w:val="clear" w:color="auto" w:fill="auto"/>
          </w:tcPr>
          <w:p w:rsidR="00C32256" w:rsidRPr="006B607D" w:rsidRDefault="00C32256" w:rsidP="00D75045">
            <w:pPr>
              <w:tabs>
                <w:tab w:val="left" w:pos="10260"/>
              </w:tabs>
              <w:ind w:right="-56"/>
              <w:jc w:val="both"/>
              <w:rPr>
                <w:rFonts w:ascii="Arial" w:hAnsi="Arial" w:cs="Arial"/>
                <w:color w:val="000000"/>
                <w:sz w:val="20"/>
                <w:szCs w:val="20"/>
              </w:rPr>
            </w:pPr>
          </w:p>
        </w:tc>
      </w:tr>
      <w:tr w:rsidR="00C32256" w:rsidRPr="006B607D" w:rsidTr="00C322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6"/>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sidRPr="006B607D">
              <w:rPr>
                <w:rFonts w:ascii="Arial" w:hAnsi="Arial" w:cs="Arial"/>
                <w:sz w:val="20"/>
                <w:szCs w:val="20"/>
              </w:rPr>
              <w:t>What is the Legal Status of the Business?</w:t>
            </w:r>
            <w:r>
              <w:rPr>
                <w:rFonts w:ascii="Arial" w:hAnsi="Arial" w:cs="Arial"/>
                <w:sz w:val="20"/>
                <w:szCs w:val="20"/>
              </w:rPr>
              <w:t xml:space="preserve"> [please tick</w:t>
            </w:r>
            <w:r w:rsidRPr="006B607D">
              <w:rPr>
                <w:rFonts w:ascii="Arial" w:hAnsi="Arial" w:cs="Arial"/>
                <w:sz w:val="20"/>
                <w:szCs w:val="20"/>
              </w:rPr>
              <w:t xml:space="preserve">] </w:t>
            </w:r>
          </w:p>
        </w:tc>
      </w:tr>
    </w:tbl>
    <w:p w:rsidR="00C32256" w:rsidRPr="006B607D" w:rsidRDefault="00C32256" w:rsidP="00C32256">
      <w:pPr>
        <w:rPr>
          <w:sz w:val="20"/>
          <w:szCs w:val="20"/>
        </w:rPr>
      </w:pP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670"/>
        <w:gridCol w:w="4149"/>
        <w:gridCol w:w="621"/>
      </w:tblGrid>
      <w:tr w:rsidR="00C32256" w:rsidRPr="006B607D" w:rsidTr="00D75045">
        <w:tc>
          <w:tcPr>
            <w:tcW w:w="41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rPr>
                <w:rFonts w:ascii="Arial" w:hAnsi="Arial" w:cs="Arial"/>
                <w:sz w:val="20"/>
                <w:szCs w:val="20"/>
              </w:rPr>
            </w:pPr>
            <w:r w:rsidRPr="006B607D">
              <w:rPr>
                <w:rFonts w:ascii="Arial" w:hAnsi="Arial" w:cs="Arial"/>
                <w:sz w:val="20"/>
                <w:szCs w:val="20"/>
              </w:rPr>
              <w:t>Sole Trader</w:t>
            </w:r>
          </w:p>
        </w:tc>
        <w:tc>
          <w:tcPr>
            <w:tcW w:w="670"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rPr>
                <w:rFonts w:ascii="Arial" w:hAnsi="Arial" w:cs="Arial"/>
                <w:sz w:val="20"/>
                <w:szCs w:val="20"/>
              </w:rPr>
            </w:pPr>
          </w:p>
          <w:p w:rsidR="00C32256" w:rsidRPr="006B607D" w:rsidRDefault="00C32256" w:rsidP="00D75045">
            <w:pPr>
              <w:rPr>
                <w:rFonts w:ascii="Arial" w:hAnsi="Arial" w:cs="Arial"/>
                <w:sz w:val="20"/>
                <w:szCs w:val="20"/>
              </w:rPr>
            </w:pPr>
          </w:p>
        </w:tc>
        <w:tc>
          <w:tcPr>
            <w:tcW w:w="414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rPr>
                <w:rFonts w:ascii="Arial" w:hAnsi="Arial" w:cs="Arial"/>
                <w:sz w:val="20"/>
                <w:szCs w:val="20"/>
              </w:rPr>
            </w:pPr>
            <w:r w:rsidRPr="006B607D">
              <w:rPr>
                <w:rFonts w:ascii="Arial" w:hAnsi="Arial" w:cs="Arial"/>
                <w:sz w:val="20"/>
                <w:szCs w:val="20"/>
              </w:rPr>
              <w:t>Partnership</w:t>
            </w:r>
          </w:p>
        </w:tc>
        <w:tc>
          <w:tcPr>
            <w:tcW w:w="621"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r w:rsidR="00C32256" w:rsidRPr="006B607D" w:rsidTr="00D75045">
        <w:tc>
          <w:tcPr>
            <w:tcW w:w="41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rPr>
                <w:rFonts w:ascii="Arial" w:hAnsi="Arial" w:cs="Arial"/>
                <w:sz w:val="20"/>
                <w:szCs w:val="20"/>
              </w:rPr>
            </w:pPr>
            <w:r w:rsidRPr="006B607D">
              <w:rPr>
                <w:rFonts w:ascii="Arial" w:hAnsi="Arial" w:cs="Arial"/>
                <w:sz w:val="20"/>
                <w:szCs w:val="20"/>
              </w:rPr>
              <w:t>Limited Company</w:t>
            </w:r>
          </w:p>
        </w:tc>
        <w:tc>
          <w:tcPr>
            <w:tcW w:w="670"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rPr>
                <w:rFonts w:ascii="Arial" w:hAnsi="Arial" w:cs="Arial"/>
                <w:sz w:val="20"/>
                <w:szCs w:val="20"/>
              </w:rPr>
            </w:pPr>
          </w:p>
          <w:p w:rsidR="00C32256" w:rsidRPr="006B607D" w:rsidRDefault="00C32256" w:rsidP="00D75045">
            <w:pPr>
              <w:rPr>
                <w:rFonts w:ascii="Arial" w:hAnsi="Arial" w:cs="Arial"/>
                <w:sz w:val="20"/>
                <w:szCs w:val="20"/>
              </w:rPr>
            </w:pPr>
          </w:p>
        </w:tc>
        <w:tc>
          <w:tcPr>
            <w:tcW w:w="4149" w:type="dxa"/>
            <w:tcBorders>
              <w:top w:val="single" w:sz="4" w:space="0" w:color="999999"/>
              <w:left w:val="single" w:sz="4" w:space="0" w:color="999999"/>
              <w:bottom w:val="single" w:sz="4" w:space="0" w:color="999999"/>
              <w:right w:val="single" w:sz="4" w:space="0" w:color="999999"/>
            </w:tcBorders>
            <w:shd w:val="clear" w:color="auto" w:fill="auto"/>
            <w:vAlign w:val="center"/>
          </w:tcPr>
          <w:p w:rsidR="00C32256" w:rsidRPr="006B607D" w:rsidRDefault="00C32256" w:rsidP="00D75045">
            <w:pPr>
              <w:rPr>
                <w:rFonts w:ascii="Arial" w:hAnsi="Arial" w:cs="Arial"/>
                <w:sz w:val="20"/>
                <w:szCs w:val="20"/>
              </w:rPr>
            </w:pPr>
            <w:r w:rsidRPr="006B607D">
              <w:rPr>
                <w:rFonts w:ascii="Arial" w:hAnsi="Arial" w:cs="Arial"/>
                <w:sz w:val="20"/>
                <w:szCs w:val="20"/>
              </w:rPr>
              <w:t>Community Interest Company</w:t>
            </w:r>
          </w:p>
        </w:tc>
        <w:tc>
          <w:tcPr>
            <w:tcW w:w="621"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bl>
    <w:p w:rsidR="00C32256" w:rsidRPr="006B607D" w:rsidRDefault="00C32256" w:rsidP="00C32256">
      <w:pPr>
        <w:rPr>
          <w:rFonts w:ascii="Arial" w:hAnsi="Arial" w:cs="Arial"/>
          <w:sz w:val="20"/>
          <w:szCs w:val="20"/>
        </w:rPr>
      </w:pPr>
    </w:p>
    <w:tbl>
      <w:tblPr>
        <w:tblW w:w="0" w:type="auto"/>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188"/>
      </w:tblGrid>
      <w:tr w:rsidR="00C32256" w:rsidRPr="006B607D" w:rsidTr="00D75045">
        <w:trPr>
          <w:trHeight w:val="567"/>
        </w:trPr>
        <w:tc>
          <w:tcPr>
            <w:tcW w:w="9592" w:type="dxa"/>
            <w:shd w:val="clear" w:color="auto" w:fill="auto"/>
          </w:tcPr>
          <w:p w:rsidR="00C32256" w:rsidRDefault="00C32256" w:rsidP="00D75045">
            <w:pPr>
              <w:tabs>
                <w:tab w:val="left" w:pos="1905"/>
                <w:tab w:val="left" w:pos="2550"/>
              </w:tabs>
              <w:ind w:right="-56"/>
              <w:jc w:val="both"/>
              <w:rPr>
                <w:rFonts w:ascii="Arial" w:hAnsi="Arial" w:cs="Arial"/>
                <w:sz w:val="20"/>
                <w:szCs w:val="20"/>
              </w:rPr>
            </w:pPr>
            <w:r w:rsidRPr="006B607D">
              <w:rPr>
                <w:rFonts w:ascii="Arial" w:hAnsi="Arial" w:cs="Arial"/>
                <w:sz w:val="20"/>
                <w:szCs w:val="20"/>
              </w:rPr>
              <w:t>Nature of Business</w:t>
            </w:r>
          </w:p>
          <w:p w:rsidR="00C32256" w:rsidRDefault="00C32256" w:rsidP="00D75045">
            <w:pPr>
              <w:tabs>
                <w:tab w:val="left" w:pos="1905"/>
                <w:tab w:val="left" w:pos="2550"/>
              </w:tabs>
              <w:ind w:right="-56"/>
              <w:jc w:val="both"/>
              <w:rPr>
                <w:rFonts w:ascii="Arial" w:hAnsi="Arial" w:cs="Arial"/>
                <w:sz w:val="20"/>
                <w:szCs w:val="20"/>
              </w:rPr>
            </w:pPr>
          </w:p>
          <w:p w:rsidR="00C32256" w:rsidRPr="006B607D" w:rsidRDefault="00C32256" w:rsidP="00D75045">
            <w:pPr>
              <w:tabs>
                <w:tab w:val="left" w:pos="1905"/>
                <w:tab w:val="left" w:pos="2550"/>
              </w:tabs>
              <w:ind w:right="-56"/>
              <w:jc w:val="both"/>
              <w:rPr>
                <w:rFonts w:ascii="Arial" w:hAnsi="Arial" w:cs="Arial"/>
                <w:sz w:val="20"/>
                <w:szCs w:val="20"/>
              </w:rPr>
            </w:pPr>
          </w:p>
        </w:tc>
      </w:tr>
    </w:tbl>
    <w:p w:rsidR="00C32256" w:rsidRPr="006B607D" w:rsidRDefault="00C32256" w:rsidP="00C32256">
      <w:pPr>
        <w:rPr>
          <w:sz w:val="20"/>
          <w:szCs w:val="20"/>
        </w:rPr>
      </w:pP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32256" w:rsidRPr="006B607D" w:rsidTr="00D75045">
        <w:tc>
          <w:tcPr>
            <w:tcW w:w="954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sidRPr="006B607D">
              <w:rPr>
                <w:rFonts w:ascii="Arial" w:hAnsi="Arial" w:cs="Arial"/>
                <w:sz w:val="20"/>
                <w:szCs w:val="20"/>
              </w:rPr>
              <w:t xml:space="preserve">What is the Business Sector? [please tick] </w:t>
            </w:r>
          </w:p>
        </w:tc>
      </w:tr>
    </w:tbl>
    <w:p w:rsidR="00C32256" w:rsidRPr="006B607D" w:rsidRDefault="00C32256" w:rsidP="00C32256">
      <w:pPr>
        <w:rPr>
          <w:sz w:val="20"/>
          <w:szCs w:val="20"/>
        </w:rPr>
      </w:pP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3240"/>
        <w:gridCol w:w="720"/>
      </w:tblGrid>
      <w:tr w:rsidR="00C32256" w:rsidRPr="006B607D" w:rsidTr="00D75045">
        <w:tc>
          <w:tcPr>
            <w:tcW w:w="486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 xml:space="preserve">Advanced Manufacturing and Engineering                </w:t>
            </w:r>
            <w:r w:rsidRPr="00D44D52">
              <w:rPr>
                <w:rFonts w:ascii="Arial" w:hAnsi="Arial" w:cs="Arial"/>
                <w:i/>
                <w:sz w:val="20"/>
                <w:szCs w:val="20"/>
              </w:rPr>
              <w:t>(</w:t>
            </w:r>
            <w:r>
              <w:rPr>
                <w:rFonts w:ascii="Arial" w:hAnsi="Arial" w:cs="Arial"/>
                <w:i/>
                <w:sz w:val="20"/>
                <w:szCs w:val="20"/>
              </w:rPr>
              <w:t>please also</w:t>
            </w:r>
            <w:r w:rsidRPr="00D44D52">
              <w:rPr>
                <w:rFonts w:ascii="Arial" w:hAnsi="Arial" w:cs="Arial"/>
                <w:i/>
                <w:sz w:val="20"/>
                <w:szCs w:val="20"/>
              </w:rPr>
              <w:t xml:space="preserve"> state which </w:t>
            </w:r>
            <w:r>
              <w:rPr>
                <w:rFonts w:ascii="Arial" w:hAnsi="Arial" w:cs="Arial"/>
                <w:i/>
                <w:sz w:val="20"/>
                <w:szCs w:val="20"/>
              </w:rPr>
              <w:t>sub-sector</w:t>
            </w:r>
            <w:r w:rsidRPr="00D44D52">
              <w:rPr>
                <w:rFonts w:ascii="Arial" w:hAnsi="Arial" w:cs="Arial"/>
                <w:i/>
                <w:sz w:val="20"/>
                <w:szCs w:val="20"/>
              </w:rPr>
              <w:t>)</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324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sidRPr="006B607D">
              <w:rPr>
                <w:rFonts w:ascii="Arial" w:hAnsi="Arial" w:cs="Arial"/>
                <w:sz w:val="20"/>
                <w:szCs w:val="20"/>
              </w:rPr>
              <w:t>Tourism and Leisure</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r w:rsidR="00C32256" w:rsidRPr="006B607D" w:rsidTr="00D75045">
        <w:tc>
          <w:tcPr>
            <w:tcW w:w="486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Aerospace</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324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Professional &amp; Financial Services</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r w:rsidR="00C32256" w:rsidRPr="006B607D" w:rsidTr="00D75045">
        <w:tc>
          <w:tcPr>
            <w:tcW w:w="486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Automotive</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324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Digital &amp; Creative Industries</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r w:rsidR="00C32256" w:rsidRPr="006B607D" w:rsidTr="00D75045">
        <w:tc>
          <w:tcPr>
            <w:tcW w:w="486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Civil Engineering</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324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sidRPr="006B607D">
              <w:rPr>
                <w:rFonts w:ascii="Arial" w:hAnsi="Arial" w:cs="Arial"/>
                <w:sz w:val="20"/>
                <w:szCs w:val="20"/>
              </w:rPr>
              <w:t>Medical Technol</w:t>
            </w:r>
            <w:r>
              <w:rPr>
                <w:rFonts w:ascii="Arial" w:hAnsi="Arial" w:cs="Arial"/>
                <w:sz w:val="20"/>
                <w:szCs w:val="20"/>
              </w:rPr>
              <w:t>o</w:t>
            </w:r>
            <w:r w:rsidRPr="006B607D">
              <w:rPr>
                <w:rFonts w:ascii="Arial" w:hAnsi="Arial" w:cs="Arial"/>
                <w:sz w:val="20"/>
                <w:szCs w:val="20"/>
              </w:rPr>
              <w:t>gies</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r w:rsidR="00C32256" w:rsidRPr="006B607D" w:rsidTr="00D75045">
        <w:tc>
          <w:tcPr>
            <w:tcW w:w="486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Construction</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324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Low Carbon Vehicles</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r w:rsidR="00C32256" w:rsidRPr="006B607D" w:rsidTr="00D75045">
        <w:tc>
          <w:tcPr>
            <w:tcW w:w="486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sidRPr="006B607D">
              <w:rPr>
                <w:rFonts w:ascii="Arial" w:hAnsi="Arial" w:cs="Arial"/>
                <w:sz w:val="20"/>
                <w:szCs w:val="20"/>
              </w:rPr>
              <w:t>Environmental Technologies</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3240" w:type="dxa"/>
            <w:tcBorders>
              <w:top w:val="single" w:sz="4" w:space="0" w:color="999999"/>
              <w:left w:val="single" w:sz="4" w:space="0" w:color="999999"/>
              <w:bottom w:val="single" w:sz="4" w:space="0" w:color="999999"/>
              <w:right w:val="single" w:sz="4" w:space="0" w:color="999999"/>
            </w:tcBorders>
            <w:shd w:val="clear" w:color="auto" w:fill="auto"/>
          </w:tcPr>
          <w:p w:rsidR="00C32256" w:rsidRDefault="00C32256" w:rsidP="00D75045">
            <w:pPr>
              <w:rPr>
                <w:rFonts w:ascii="Arial" w:hAnsi="Arial" w:cs="Arial"/>
                <w:sz w:val="20"/>
                <w:szCs w:val="20"/>
              </w:rPr>
            </w:pPr>
            <w:r>
              <w:rPr>
                <w:rFonts w:ascii="Arial" w:hAnsi="Arial" w:cs="Arial"/>
                <w:sz w:val="20"/>
                <w:szCs w:val="20"/>
              </w:rPr>
              <w:t>Intelligent Mobility</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r w:rsidR="00C32256" w:rsidRPr="006B607D" w:rsidTr="00D75045">
        <w:tc>
          <w:tcPr>
            <w:tcW w:w="486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sidRPr="006B607D">
              <w:rPr>
                <w:rFonts w:ascii="Arial" w:hAnsi="Arial" w:cs="Arial"/>
                <w:sz w:val="20"/>
                <w:szCs w:val="20"/>
              </w:rPr>
              <w:t>Food and Drink</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3240" w:type="dxa"/>
            <w:vMerge w:val="restart"/>
            <w:tcBorders>
              <w:top w:val="single" w:sz="4" w:space="0" w:color="999999"/>
              <w:left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 xml:space="preserve">Other </w:t>
            </w:r>
            <w:r w:rsidRPr="00D44D52">
              <w:rPr>
                <w:rFonts w:ascii="Arial" w:hAnsi="Arial" w:cs="Arial"/>
                <w:i/>
                <w:sz w:val="20"/>
                <w:szCs w:val="20"/>
              </w:rPr>
              <w:t>(Please State)</w:t>
            </w:r>
          </w:p>
        </w:tc>
        <w:tc>
          <w:tcPr>
            <w:tcW w:w="720" w:type="dxa"/>
            <w:vMerge w:val="restart"/>
            <w:tcBorders>
              <w:top w:val="single" w:sz="4" w:space="0" w:color="999999"/>
              <w:left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r w:rsidR="00C32256" w:rsidRPr="006B607D" w:rsidTr="00D75045">
        <w:trPr>
          <w:trHeight w:val="51"/>
        </w:trPr>
        <w:tc>
          <w:tcPr>
            <w:tcW w:w="486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r>
              <w:rPr>
                <w:rFonts w:ascii="Arial" w:hAnsi="Arial" w:cs="Arial"/>
                <w:sz w:val="20"/>
                <w:szCs w:val="20"/>
              </w:rPr>
              <w:t>Energy</w:t>
            </w:r>
          </w:p>
        </w:tc>
        <w:tc>
          <w:tcPr>
            <w:tcW w:w="720" w:type="dxa"/>
            <w:tcBorders>
              <w:top w:val="single" w:sz="4" w:space="0" w:color="999999"/>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3240" w:type="dxa"/>
            <w:vMerge/>
            <w:tcBorders>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c>
          <w:tcPr>
            <w:tcW w:w="720" w:type="dxa"/>
            <w:vMerge/>
            <w:tcBorders>
              <w:left w:val="single" w:sz="4" w:space="0" w:color="999999"/>
              <w:bottom w:val="single" w:sz="4" w:space="0" w:color="999999"/>
              <w:right w:val="single" w:sz="4" w:space="0" w:color="999999"/>
            </w:tcBorders>
            <w:shd w:val="clear" w:color="auto" w:fill="auto"/>
          </w:tcPr>
          <w:p w:rsidR="00C32256" w:rsidRPr="006B607D" w:rsidRDefault="00C32256" w:rsidP="00D75045">
            <w:pPr>
              <w:rPr>
                <w:rFonts w:ascii="Arial" w:hAnsi="Arial" w:cs="Arial"/>
                <w:sz w:val="20"/>
                <w:szCs w:val="20"/>
              </w:rPr>
            </w:pPr>
          </w:p>
        </w:tc>
      </w:tr>
    </w:tbl>
    <w:p w:rsidR="00C32256" w:rsidRPr="006B607D" w:rsidRDefault="00C32256" w:rsidP="00C32256">
      <w:pPr>
        <w:rPr>
          <w:sz w:val="20"/>
          <w:szCs w:val="20"/>
        </w:rPr>
      </w:pPr>
    </w:p>
    <w:tbl>
      <w:tblPr>
        <w:tblW w:w="0" w:type="auto"/>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188"/>
      </w:tblGrid>
      <w:tr w:rsidR="00C32256" w:rsidRPr="006B607D" w:rsidTr="00D75045">
        <w:tc>
          <w:tcPr>
            <w:tcW w:w="9592" w:type="dxa"/>
            <w:shd w:val="clear" w:color="auto" w:fill="auto"/>
          </w:tcPr>
          <w:p w:rsidR="00C32256" w:rsidRDefault="00C32256" w:rsidP="00D75045">
            <w:pPr>
              <w:tabs>
                <w:tab w:val="left" w:pos="1905"/>
                <w:tab w:val="left" w:pos="2550"/>
              </w:tabs>
              <w:ind w:right="-56"/>
              <w:jc w:val="both"/>
              <w:rPr>
                <w:rFonts w:ascii="Arial" w:hAnsi="Arial" w:cs="Arial"/>
                <w:sz w:val="20"/>
                <w:szCs w:val="20"/>
              </w:rPr>
            </w:pPr>
            <w:r w:rsidRPr="006B607D">
              <w:rPr>
                <w:rFonts w:ascii="Arial" w:hAnsi="Arial" w:cs="Arial"/>
                <w:sz w:val="20"/>
                <w:szCs w:val="20"/>
              </w:rPr>
              <w:t>Date business started trading</w:t>
            </w:r>
          </w:p>
          <w:p w:rsidR="00C32256" w:rsidRPr="006B607D" w:rsidRDefault="00C32256" w:rsidP="00D75045">
            <w:pPr>
              <w:tabs>
                <w:tab w:val="left" w:pos="1905"/>
                <w:tab w:val="left" w:pos="2550"/>
              </w:tabs>
              <w:ind w:right="-56"/>
              <w:jc w:val="both"/>
              <w:rPr>
                <w:rFonts w:ascii="Arial" w:hAnsi="Arial" w:cs="Arial"/>
                <w:sz w:val="20"/>
                <w:szCs w:val="20"/>
              </w:rPr>
            </w:pPr>
          </w:p>
        </w:tc>
      </w:tr>
    </w:tbl>
    <w:p w:rsidR="00C32256" w:rsidRPr="006B607D" w:rsidRDefault="00C32256" w:rsidP="00C32256">
      <w:pPr>
        <w:rPr>
          <w:rFonts w:ascii="Arial" w:hAnsi="Arial" w:cs="Arial"/>
          <w:sz w:val="20"/>
          <w:szCs w:val="20"/>
        </w:rPr>
      </w:pPr>
    </w:p>
    <w:tbl>
      <w:tblPr>
        <w:tblW w:w="0" w:type="auto"/>
        <w:tblInd w:w="8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4"/>
        <w:gridCol w:w="1637"/>
        <w:gridCol w:w="2030"/>
        <w:gridCol w:w="1607"/>
      </w:tblGrid>
      <w:tr w:rsidR="00C32256" w:rsidRPr="006B607D" w:rsidTr="00D75045">
        <w:tc>
          <w:tcPr>
            <w:tcW w:w="3391" w:type="dxa"/>
            <w:shd w:val="clear" w:color="auto" w:fill="auto"/>
          </w:tcPr>
          <w:p w:rsidR="00C32256" w:rsidRDefault="00C32256" w:rsidP="00D75045">
            <w:pPr>
              <w:tabs>
                <w:tab w:val="left" w:pos="1905"/>
                <w:tab w:val="left" w:pos="2550"/>
              </w:tabs>
              <w:ind w:right="-56"/>
              <w:rPr>
                <w:rFonts w:ascii="Arial" w:hAnsi="Arial" w:cs="Arial"/>
                <w:sz w:val="20"/>
                <w:szCs w:val="20"/>
              </w:rPr>
            </w:pPr>
            <w:r w:rsidRPr="006B607D">
              <w:rPr>
                <w:rFonts w:ascii="Arial" w:hAnsi="Arial" w:cs="Arial"/>
                <w:sz w:val="20"/>
                <w:szCs w:val="20"/>
              </w:rPr>
              <w:t>How many people do you employ?</w:t>
            </w:r>
          </w:p>
          <w:p w:rsidR="00C32256" w:rsidRPr="006B607D" w:rsidRDefault="00C32256" w:rsidP="00D75045">
            <w:pPr>
              <w:tabs>
                <w:tab w:val="left" w:pos="1905"/>
                <w:tab w:val="left" w:pos="2550"/>
              </w:tabs>
              <w:ind w:right="-56"/>
              <w:rPr>
                <w:rFonts w:ascii="Arial" w:hAnsi="Arial" w:cs="Arial"/>
                <w:sz w:val="20"/>
                <w:szCs w:val="20"/>
              </w:rPr>
            </w:pPr>
            <w:r w:rsidRPr="006B607D">
              <w:rPr>
                <w:rFonts w:ascii="Arial" w:hAnsi="Arial" w:cs="Arial"/>
                <w:sz w:val="20"/>
                <w:szCs w:val="20"/>
              </w:rPr>
              <w:t>(FTE)</w:t>
            </w:r>
          </w:p>
          <w:p w:rsidR="00C32256" w:rsidRPr="006B607D" w:rsidRDefault="00C32256" w:rsidP="00D75045">
            <w:pPr>
              <w:tabs>
                <w:tab w:val="left" w:pos="1905"/>
                <w:tab w:val="left" w:pos="2550"/>
              </w:tabs>
              <w:ind w:right="-56"/>
              <w:jc w:val="both"/>
              <w:rPr>
                <w:rFonts w:ascii="Arial" w:hAnsi="Arial" w:cs="Arial"/>
                <w:sz w:val="20"/>
                <w:szCs w:val="20"/>
              </w:rPr>
            </w:pPr>
          </w:p>
        </w:tc>
        <w:tc>
          <w:tcPr>
            <w:tcW w:w="1985" w:type="dxa"/>
            <w:shd w:val="clear" w:color="auto" w:fill="auto"/>
          </w:tcPr>
          <w:p w:rsidR="00C32256" w:rsidRPr="006B607D" w:rsidRDefault="00C32256" w:rsidP="00D75045">
            <w:pPr>
              <w:tabs>
                <w:tab w:val="left" w:pos="1905"/>
                <w:tab w:val="left" w:pos="2550"/>
              </w:tabs>
              <w:ind w:right="-56"/>
              <w:jc w:val="both"/>
              <w:rPr>
                <w:rFonts w:ascii="Arial" w:hAnsi="Arial" w:cs="Arial"/>
                <w:sz w:val="20"/>
                <w:szCs w:val="20"/>
              </w:rPr>
            </w:pPr>
          </w:p>
        </w:tc>
        <w:tc>
          <w:tcPr>
            <w:tcW w:w="2268" w:type="dxa"/>
            <w:shd w:val="clear" w:color="auto" w:fill="auto"/>
          </w:tcPr>
          <w:p w:rsidR="00C32256" w:rsidRPr="006B607D" w:rsidRDefault="00C32256" w:rsidP="00D75045">
            <w:pPr>
              <w:tabs>
                <w:tab w:val="left" w:pos="1905"/>
                <w:tab w:val="left" w:pos="2550"/>
              </w:tabs>
              <w:ind w:right="-56"/>
              <w:rPr>
                <w:rFonts w:ascii="Arial" w:hAnsi="Arial" w:cs="Arial"/>
                <w:sz w:val="20"/>
                <w:szCs w:val="20"/>
              </w:rPr>
            </w:pPr>
            <w:r w:rsidRPr="006B607D">
              <w:rPr>
                <w:rFonts w:ascii="Arial" w:hAnsi="Arial" w:cs="Arial"/>
                <w:sz w:val="20"/>
                <w:szCs w:val="20"/>
              </w:rPr>
              <w:t>What is your current annual turnover? (£)</w:t>
            </w:r>
          </w:p>
        </w:tc>
        <w:tc>
          <w:tcPr>
            <w:tcW w:w="1948" w:type="dxa"/>
            <w:shd w:val="clear" w:color="auto" w:fill="auto"/>
          </w:tcPr>
          <w:p w:rsidR="00C32256" w:rsidRPr="006B607D" w:rsidRDefault="00C32256" w:rsidP="00D75045">
            <w:pPr>
              <w:tabs>
                <w:tab w:val="left" w:pos="1905"/>
                <w:tab w:val="left" w:pos="2550"/>
              </w:tabs>
              <w:ind w:right="-56"/>
              <w:jc w:val="both"/>
              <w:rPr>
                <w:rFonts w:ascii="Arial" w:hAnsi="Arial" w:cs="Arial"/>
                <w:sz w:val="20"/>
                <w:szCs w:val="20"/>
              </w:rPr>
            </w:pPr>
          </w:p>
        </w:tc>
      </w:tr>
    </w:tbl>
    <w:p w:rsidR="00C32256" w:rsidRPr="006B607D" w:rsidRDefault="00C32256" w:rsidP="00C32256">
      <w:pPr>
        <w:rPr>
          <w:sz w:val="20"/>
          <w:szCs w:val="20"/>
        </w:rPr>
      </w:pPr>
      <w:r w:rsidRPr="006B607D">
        <w:rPr>
          <w:sz w:val="20"/>
          <w:szCs w:val="20"/>
        </w:rPr>
        <w:tab/>
      </w:r>
    </w:p>
    <w:p w:rsidR="00645621" w:rsidRDefault="00645621"/>
    <w:sectPr w:rsidR="00645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75C"/>
    <w:multiLevelType w:val="hybridMultilevel"/>
    <w:tmpl w:val="538A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3292"/>
    <w:multiLevelType w:val="hybridMultilevel"/>
    <w:tmpl w:val="6C5E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73090"/>
    <w:multiLevelType w:val="hybridMultilevel"/>
    <w:tmpl w:val="A73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A04CD"/>
    <w:multiLevelType w:val="hybridMultilevel"/>
    <w:tmpl w:val="A612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F2609"/>
    <w:multiLevelType w:val="hybridMultilevel"/>
    <w:tmpl w:val="D1F2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C845C9"/>
    <w:multiLevelType w:val="hybridMultilevel"/>
    <w:tmpl w:val="02F2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7C07F2"/>
    <w:multiLevelType w:val="hybridMultilevel"/>
    <w:tmpl w:val="A2681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315AA"/>
    <w:multiLevelType w:val="hybridMultilevel"/>
    <w:tmpl w:val="BE881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93"/>
    <w:rsid w:val="00117293"/>
    <w:rsid w:val="001726A9"/>
    <w:rsid w:val="001D6701"/>
    <w:rsid w:val="002F16B2"/>
    <w:rsid w:val="003B6C71"/>
    <w:rsid w:val="004122F0"/>
    <w:rsid w:val="00495D6D"/>
    <w:rsid w:val="00525787"/>
    <w:rsid w:val="005D4878"/>
    <w:rsid w:val="005F7F8B"/>
    <w:rsid w:val="0063619B"/>
    <w:rsid w:val="0063741F"/>
    <w:rsid w:val="00645621"/>
    <w:rsid w:val="00650FEC"/>
    <w:rsid w:val="006857AE"/>
    <w:rsid w:val="00796D6F"/>
    <w:rsid w:val="00901982"/>
    <w:rsid w:val="00914710"/>
    <w:rsid w:val="00934B08"/>
    <w:rsid w:val="00971D73"/>
    <w:rsid w:val="009E5D48"/>
    <w:rsid w:val="00AA2717"/>
    <w:rsid w:val="00AE5E30"/>
    <w:rsid w:val="00AF03BA"/>
    <w:rsid w:val="00B07A4E"/>
    <w:rsid w:val="00BE7DE8"/>
    <w:rsid w:val="00C32256"/>
    <w:rsid w:val="00CA7C41"/>
    <w:rsid w:val="00D01EDF"/>
    <w:rsid w:val="00DB6D1D"/>
    <w:rsid w:val="00DC5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09FD1-C49F-4B72-AD25-6C5E677D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93"/>
    <w:pPr>
      <w:ind w:left="720"/>
      <w:contextualSpacing/>
    </w:pPr>
  </w:style>
  <w:style w:type="character" w:customStyle="1" w:styleId="apple-converted-space">
    <w:name w:val="apple-converted-space"/>
    <w:basedOn w:val="DefaultParagraphFont"/>
    <w:rsid w:val="00DC5021"/>
  </w:style>
  <w:style w:type="character" w:styleId="Hyperlink">
    <w:name w:val="Hyperlink"/>
    <w:basedOn w:val="DefaultParagraphFont"/>
    <w:uiPriority w:val="99"/>
    <w:unhideWhenUsed/>
    <w:rsid w:val="00DC5021"/>
    <w:rPr>
      <w:color w:val="0000FF"/>
      <w:u w:val="single"/>
    </w:rPr>
  </w:style>
  <w:style w:type="character" w:styleId="FollowedHyperlink">
    <w:name w:val="FollowedHyperlink"/>
    <w:basedOn w:val="DefaultParagraphFont"/>
    <w:uiPriority w:val="99"/>
    <w:semiHidden/>
    <w:unhideWhenUsed/>
    <w:rsid w:val="00DC5021"/>
    <w:rPr>
      <w:color w:val="954F72" w:themeColor="followedHyperlink"/>
      <w:u w:val="single"/>
    </w:rPr>
  </w:style>
  <w:style w:type="paragraph" w:styleId="NormalWeb">
    <w:name w:val="Normal (Web)"/>
    <w:basedOn w:val="Normal"/>
    <w:uiPriority w:val="99"/>
    <w:unhideWhenUsed/>
    <w:rsid w:val="00AF0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0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ciencepark.co.uk/business-support/" TargetMode="External"/><Relationship Id="rId3" Type="http://schemas.openxmlformats.org/officeDocument/2006/relationships/settings" Target="settings.xml"/><Relationship Id="rId7" Type="http://schemas.openxmlformats.org/officeDocument/2006/relationships/hyperlink" Target="http://www.warwicksciencepark.co.uk/busines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wicksciencepark.co.uk/business-support/" TargetMode="External"/><Relationship Id="rId11" Type="http://schemas.openxmlformats.org/officeDocument/2006/relationships/theme" Target="theme/theme1.xml"/><Relationship Id="rId5" Type="http://schemas.openxmlformats.org/officeDocument/2006/relationships/hyperlink" Target="mailto:businessready@uwsp.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rwicksciencepark.co.uk/busin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Pallas</dc:creator>
  <cp:keywords/>
  <dc:description/>
  <cp:lastModifiedBy>Janette Pallas</cp:lastModifiedBy>
  <cp:revision>21</cp:revision>
  <dcterms:created xsi:type="dcterms:W3CDTF">2016-11-25T12:01:00Z</dcterms:created>
  <dcterms:modified xsi:type="dcterms:W3CDTF">2016-11-25T15:11:00Z</dcterms:modified>
</cp:coreProperties>
</file>