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0BDA" w14:textId="77777777" w:rsidR="00D164E9" w:rsidRDefault="0077049C" w:rsidP="0004456D">
      <w:pPr>
        <w:pStyle w:val="Title"/>
        <w:jc w:val="center"/>
      </w:pPr>
      <w:r>
        <w:t>Marketing</w:t>
      </w:r>
      <w:r w:rsidR="00A00003">
        <w:t xml:space="preserve"> and </w:t>
      </w:r>
      <w:r w:rsidR="00EA3DC2">
        <w:t>Publicity</w:t>
      </w:r>
      <w:r w:rsidR="00A00003">
        <w:t xml:space="preserve"> S</w:t>
      </w:r>
      <w:r w:rsidR="00E711E1">
        <w:t>ervices</w:t>
      </w:r>
      <w:r w:rsidR="0004456D">
        <w:t xml:space="preserve"> RFQ</w:t>
      </w:r>
    </w:p>
    <w:p w14:paraId="3C5D835C" w14:textId="2ABD5ADD" w:rsidR="00D164E9" w:rsidRPr="0004456D" w:rsidRDefault="009A5A96" w:rsidP="005A6737">
      <w:pPr>
        <w:jc w:val="center"/>
        <w:rPr>
          <w:sz w:val="28"/>
          <w:szCs w:val="28"/>
        </w:rPr>
      </w:pPr>
      <w:r>
        <w:rPr>
          <w:sz w:val="28"/>
          <w:szCs w:val="28"/>
        </w:rPr>
        <w:t>For</w:t>
      </w:r>
    </w:p>
    <w:p w14:paraId="6A85401A" w14:textId="77777777" w:rsidR="0004456D" w:rsidRDefault="00EC7A13" w:rsidP="005A6737">
      <w:pPr>
        <w:jc w:val="center"/>
        <w:rPr>
          <w:sz w:val="28"/>
          <w:szCs w:val="28"/>
        </w:rPr>
      </w:pPr>
      <w:r w:rsidRPr="0004456D">
        <w:rPr>
          <w:sz w:val="28"/>
          <w:szCs w:val="28"/>
        </w:rPr>
        <w:t>“</w:t>
      </w:r>
      <w:r w:rsidR="00EA3DC2" w:rsidRPr="0004456D">
        <w:rPr>
          <w:sz w:val="28"/>
          <w:szCs w:val="28"/>
        </w:rPr>
        <w:t>Business Ready</w:t>
      </w:r>
      <w:r w:rsidRPr="0004456D">
        <w:rPr>
          <w:sz w:val="28"/>
          <w:szCs w:val="28"/>
        </w:rPr>
        <w:t>”</w:t>
      </w:r>
      <w:r w:rsidR="00EA3DC2" w:rsidRPr="0004456D">
        <w:rPr>
          <w:sz w:val="28"/>
          <w:szCs w:val="28"/>
        </w:rPr>
        <w:t xml:space="preserve"> </w:t>
      </w:r>
      <w:r w:rsidR="0077049C" w:rsidRPr="0004456D">
        <w:rPr>
          <w:sz w:val="28"/>
          <w:szCs w:val="28"/>
        </w:rPr>
        <w:t>Business S</w:t>
      </w:r>
      <w:r w:rsidR="00E711E1" w:rsidRPr="0004456D">
        <w:rPr>
          <w:sz w:val="28"/>
          <w:szCs w:val="28"/>
        </w:rPr>
        <w:t xml:space="preserve">upport </w:t>
      </w:r>
      <w:r w:rsidR="0004456D" w:rsidRPr="0004456D">
        <w:rPr>
          <w:sz w:val="28"/>
          <w:szCs w:val="28"/>
        </w:rPr>
        <w:t>Programme</w:t>
      </w:r>
    </w:p>
    <w:p w14:paraId="14F923ED" w14:textId="590C5843" w:rsidR="004758A8" w:rsidRDefault="009A5A96" w:rsidP="005A6737">
      <w:pPr>
        <w:jc w:val="center"/>
        <w:rPr>
          <w:sz w:val="28"/>
          <w:szCs w:val="28"/>
        </w:rPr>
      </w:pPr>
      <w:r>
        <w:rPr>
          <w:sz w:val="28"/>
          <w:szCs w:val="28"/>
        </w:rPr>
        <w:t>For</w:t>
      </w:r>
    </w:p>
    <w:p w14:paraId="34E405F4" w14:textId="77777777" w:rsidR="004758A8" w:rsidRPr="0004456D" w:rsidRDefault="004758A8" w:rsidP="005A6737">
      <w:pPr>
        <w:jc w:val="center"/>
        <w:rPr>
          <w:sz w:val="28"/>
          <w:szCs w:val="28"/>
        </w:rPr>
      </w:pPr>
      <w:r>
        <w:rPr>
          <w:sz w:val="28"/>
          <w:szCs w:val="28"/>
        </w:rPr>
        <w:t>The University of Warwick Science Park (</w:t>
      </w:r>
      <w:r w:rsidR="008876D4">
        <w:rPr>
          <w:sz w:val="28"/>
          <w:szCs w:val="28"/>
        </w:rPr>
        <w:t>UWSP</w:t>
      </w:r>
      <w:r>
        <w:rPr>
          <w:sz w:val="28"/>
          <w:szCs w:val="28"/>
        </w:rPr>
        <w:t>)</w:t>
      </w:r>
    </w:p>
    <w:p w14:paraId="2AC526BA" w14:textId="5C4C31D5" w:rsidR="00EA3DC2" w:rsidRPr="000E7C82" w:rsidRDefault="005A6737" w:rsidP="005A6737">
      <w:pPr>
        <w:jc w:val="center"/>
        <w:rPr>
          <w:sz w:val="28"/>
          <w:szCs w:val="28"/>
          <w:lang w:val="it-IT"/>
        </w:rPr>
      </w:pPr>
      <w:r w:rsidRPr="005A6737">
        <w:rPr>
          <w:sz w:val="28"/>
          <w:szCs w:val="28"/>
          <w:lang w:val="it-IT"/>
        </w:rPr>
        <w:t xml:space="preserve">The </w:t>
      </w:r>
      <w:r>
        <w:rPr>
          <w:sz w:val="28"/>
          <w:szCs w:val="28"/>
          <w:lang w:val="it-IT"/>
        </w:rPr>
        <w:t>i</w:t>
      </w:r>
      <w:r w:rsidRPr="005A6737">
        <w:rPr>
          <w:sz w:val="28"/>
          <w:szCs w:val="28"/>
          <w:lang w:val="it-IT"/>
        </w:rPr>
        <w:t xml:space="preserve">nitial term is from </w:t>
      </w:r>
      <w:r w:rsidR="00142CC8">
        <w:rPr>
          <w:sz w:val="28"/>
          <w:szCs w:val="28"/>
          <w:lang w:val="it-IT"/>
        </w:rPr>
        <w:t>August</w:t>
      </w:r>
      <w:r w:rsidR="00142CC8" w:rsidRPr="005A6737">
        <w:rPr>
          <w:sz w:val="28"/>
          <w:szCs w:val="28"/>
          <w:lang w:val="it-IT"/>
        </w:rPr>
        <w:t xml:space="preserve"> </w:t>
      </w:r>
      <w:r w:rsidR="008876D4" w:rsidRPr="005A6737">
        <w:rPr>
          <w:sz w:val="28"/>
          <w:szCs w:val="28"/>
          <w:lang w:val="it-IT"/>
        </w:rPr>
        <w:t>2</w:t>
      </w:r>
      <w:bookmarkStart w:id="0" w:name="_GoBack"/>
      <w:bookmarkEnd w:id="0"/>
      <w:r w:rsidR="008876D4" w:rsidRPr="005A6737">
        <w:rPr>
          <w:sz w:val="28"/>
          <w:szCs w:val="28"/>
          <w:lang w:val="it-IT"/>
        </w:rPr>
        <w:t>0</w:t>
      </w:r>
      <w:r w:rsidR="004D750E" w:rsidRPr="005A6737">
        <w:rPr>
          <w:sz w:val="28"/>
          <w:szCs w:val="28"/>
          <w:lang w:val="it-IT"/>
        </w:rPr>
        <w:t>19 – Dec</w:t>
      </w:r>
      <w:r w:rsidR="008876D4" w:rsidRPr="005A6737">
        <w:rPr>
          <w:sz w:val="28"/>
          <w:szCs w:val="28"/>
          <w:lang w:val="it-IT"/>
        </w:rPr>
        <w:t xml:space="preserve"> </w:t>
      </w:r>
      <w:r w:rsidR="004D750E" w:rsidRPr="005A6737">
        <w:rPr>
          <w:sz w:val="28"/>
          <w:szCs w:val="28"/>
          <w:lang w:val="it-IT"/>
        </w:rPr>
        <w:t>2021</w:t>
      </w:r>
      <w:r w:rsidRPr="005A6737">
        <w:rPr>
          <w:sz w:val="28"/>
          <w:szCs w:val="28"/>
          <w:lang w:val="it-IT"/>
        </w:rPr>
        <w:t xml:space="preserve"> with the option to extend for </w:t>
      </w:r>
      <w:r>
        <w:rPr>
          <w:sz w:val="28"/>
          <w:szCs w:val="28"/>
          <w:lang w:val="it-IT"/>
        </w:rPr>
        <w:t xml:space="preserve">periods </w:t>
      </w:r>
      <w:r w:rsidRPr="005A6737">
        <w:rPr>
          <w:sz w:val="28"/>
          <w:szCs w:val="28"/>
          <w:lang w:val="it-IT"/>
        </w:rPr>
        <w:t xml:space="preserve">up to </w:t>
      </w:r>
      <w:r>
        <w:rPr>
          <w:sz w:val="28"/>
          <w:szCs w:val="28"/>
          <w:lang w:val="it-IT"/>
        </w:rPr>
        <w:t xml:space="preserve">but not exceeding </w:t>
      </w:r>
      <w:r w:rsidRPr="005A6737">
        <w:rPr>
          <w:sz w:val="28"/>
          <w:szCs w:val="28"/>
          <w:lang w:val="it-IT"/>
        </w:rPr>
        <w:t xml:space="preserve">a maximum of </w:t>
      </w:r>
      <w:r w:rsidR="00AE4DE5" w:rsidRPr="005A6737">
        <w:rPr>
          <w:sz w:val="28"/>
          <w:szCs w:val="28"/>
          <w:lang w:val="it-IT"/>
        </w:rPr>
        <w:t>1</w:t>
      </w:r>
      <w:r w:rsidR="00AE4DE5">
        <w:rPr>
          <w:sz w:val="28"/>
          <w:szCs w:val="28"/>
          <w:lang w:val="it-IT"/>
        </w:rPr>
        <w:t>9</w:t>
      </w:r>
      <w:r w:rsidR="00AE4DE5" w:rsidRPr="005A6737">
        <w:rPr>
          <w:sz w:val="28"/>
          <w:szCs w:val="28"/>
          <w:lang w:val="it-IT"/>
        </w:rPr>
        <w:t xml:space="preserve"> </w:t>
      </w:r>
      <w:r w:rsidRPr="005A6737">
        <w:rPr>
          <w:sz w:val="28"/>
          <w:szCs w:val="28"/>
          <w:lang w:val="it-IT"/>
        </w:rPr>
        <w:t>months.</w:t>
      </w:r>
    </w:p>
    <w:p w14:paraId="686B732D" w14:textId="0C5EB534" w:rsidR="00740181" w:rsidRPr="000E7C82" w:rsidRDefault="00AE4DE5" w:rsidP="005A6737">
      <w:pPr>
        <w:jc w:val="center"/>
        <w:rPr>
          <w:sz w:val="28"/>
          <w:szCs w:val="28"/>
          <w:lang w:val="it-IT"/>
        </w:rPr>
      </w:pPr>
      <w:hyperlink r:id="rId8" w:history="1">
        <w:r w:rsidR="00740181" w:rsidRPr="000E7C82">
          <w:rPr>
            <w:rStyle w:val="Hyperlink"/>
            <w:rFonts w:cstheme="minorBidi"/>
            <w:sz w:val="28"/>
            <w:szCs w:val="28"/>
            <w:lang w:val="it-IT"/>
          </w:rPr>
          <w:t>businessready@uwsp.co.uk</w:t>
        </w:r>
      </w:hyperlink>
    </w:p>
    <w:p w14:paraId="7D2E7BBB" w14:textId="77777777" w:rsidR="0004456D" w:rsidRPr="000E7C82" w:rsidRDefault="0004456D">
      <w:pPr>
        <w:rPr>
          <w:lang w:val="it-IT"/>
        </w:rPr>
      </w:pPr>
    </w:p>
    <w:p w14:paraId="36F092C2" w14:textId="011D5AF7" w:rsidR="00EA1B62" w:rsidRDefault="00EA1B62">
      <w:pPr>
        <w:pStyle w:val="TOC1"/>
        <w:tabs>
          <w:tab w:val="right" w:pos="9016"/>
        </w:tabs>
        <w:rPr>
          <w:rFonts w:eastAsiaTheme="minorEastAsia" w:cstheme="minorBidi"/>
          <w:b w:val="0"/>
          <w:bCs w:val="0"/>
          <w:noProof/>
          <w:sz w:val="22"/>
          <w:szCs w:val="22"/>
          <w:lang w:eastAsia="en-GB"/>
        </w:rPr>
      </w:pPr>
      <w:r>
        <w:rPr>
          <w:lang w:val="it-IT"/>
        </w:rPr>
        <w:fldChar w:fldCharType="begin"/>
      </w:r>
      <w:r>
        <w:rPr>
          <w:lang w:val="it-IT"/>
        </w:rPr>
        <w:instrText xml:space="preserve"> TOC \o "1-1" \p " " \h \z \u </w:instrText>
      </w:r>
      <w:r>
        <w:rPr>
          <w:lang w:val="it-IT"/>
        </w:rPr>
        <w:fldChar w:fldCharType="separate"/>
      </w:r>
      <w:hyperlink w:anchor="_Toc9605060" w:history="1">
        <w:r w:rsidRPr="00D2549C">
          <w:rPr>
            <w:rStyle w:val="Hyperlink"/>
            <w:noProof/>
          </w:rPr>
          <w:t>Background</w:t>
        </w:r>
        <w:r>
          <w:rPr>
            <w:noProof/>
            <w:webHidden/>
          </w:rPr>
          <w:t xml:space="preserve"> </w:t>
        </w:r>
      </w:hyperlink>
    </w:p>
    <w:p w14:paraId="463ADF16" w14:textId="2B118634" w:rsidR="00EA1B62" w:rsidRDefault="00AE4DE5">
      <w:pPr>
        <w:pStyle w:val="TOC1"/>
        <w:tabs>
          <w:tab w:val="right" w:pos="9016"/>
        </w:tabs>
        <w:rPr>
          <w:rFonts w:eastAsiaTheme="minorEastAsia" w:cstheme="minorBidi"/>
          <w:b w:val="0"/>
          <w:bCs w:val="0"/>
          <w:noProof/>
          <w:sz w:val="22"/>
          <w:szCs w:val="22"/>
          <w:lang w:eastAsia="en-GB"/>
        </w:rPr>
      </w:pPr>
      <w:hyperlink w:anchor="_Toc9605061" w:history="1">
        <w:r w:rsidR="00EA1B62" w:rsidRPr="00D2549C">
          <w:rPr>
            <w:rStyle w:val="Hyperlink"/>
            <w:noProof/>
          </w:rPr>
          <w:t>Purpose of this document</w:t>
        </w:r>
      </w:hyperlink>
    </w:p>
    <w:p w14:paraId="5B8D3B30" w14:textId="3A915A0C" w:rsidR="00EA1B62" w:rsidRDefault="00AE4DE5">
      <w:pPr>
        <w:pStyle w:val="TOC1"/>
        <w:tabs>
          <w:tab w:val="right" w:pos="9016"/>
        </w:tabs>
        <w:rPr>
          <w:rFonts w:eastAsiaTheme="minorEastAsia" w:cstheme="minorBidi"/>
          <w:b w:val="0"/>
          <w:bCs w:val="0"/>
          <w:noProof/>
          <w:sz w:val="22"/>
          <w:szCs w:val="22"/>
          <w:lang w:eastAsia="en-GB"/>
        </w:rPr>
      </w:pPr>
      <w:hyperlink w:anchor="_Toc9605062" w:history="1">
        <w:r w:rsidR="00EA1B62" w:rsidRPr="00D2549C">
          <w:rPr>
            <w:rStyle w:val="Hyperlink"/>
            <w:noProof/>
          </w:rPr>
          <w:t>UWSP Business Ready Programme Requirements</w:t>
        </w:r>
      </w:hyperlink>
    </w:p>
    <w:p w14:paraId="5424855D" w14:textId="7538635C" w:rsidR="00EA1B62" w:rsidRDefault="00AE4DE5">
      <w:pPr>
        <w:pStyle w:val="TOC1"/>
        <w:tabs>
          <w:tab w:val="right" w:pos="9016"/>
        </w:tabs>
        <w:rPr>
          <w:rFonts w:eastAsiaTheme="minorEastAsia" w:cstheme="minorBidi"/>
          <w:b w:val="0"/>
          <w:bCs w:val="0"/>
          <w:noProof/>
          <w:sz w:val="22"/>
          <w:szCs w:val="22"/>
          <w:lang w:eastAsia="en-GB"/>
        </w:rPr>
      </w:pPr>
      <w:hyperlink w:anchor="_Toc9605063" w:history="1">
        <w:r w:rsidR="00EA1B62" w:rsidRPr="00D2549C">
          <w:rPr>
            <w:rStyle w:val="Hyperlink"/>
            <w:noProof/>
          </w:rPr>
          <w:t>Contractual issues</w:t>
        </w:r>
        <w:r w:rsidR="00EA1B62">
          <w:rPr>
            <w:noProof/>
            <w:webHidden/>
          </w:rPr>
          <w:t xml:space="preserve"> </w:t>
        </w:r>
      </w:hyperlink>
    </w:p>
    <w:p w14:paraId="181D3454" w14:textId="743815B3" w:rsidR="00EA1B62" w:rsidRDefault="00AE4DE5">
      <w:pPr>
        <w:pStyle w:val="TOC1"/>
        <w:tabs>
          <w:tab w:val="right" w:pos="9016"/>
        </w:tabs>
        <w:rPr>
          <w:rFonts w:eastAsiaTheme="minorEastAsia" w:cstheme="minorBidi"/>
          <w:b w:val="0"/>
          <w:bCs w:val="0"/>
          <w:noProof/>
          <w:sz w:val="22"/>
          <w:szCs w:val="22"/>
          <w:lang w:eastAsia="en-GB"/>
        </w:rPr>
      </w:pPr>
      <w:hyperlink w:anchor="_Toc9605064" w:history="1">
        <w:r w:rsidR="00EA1B62" w:rsidRPr="00D2549C">
          <w:rPr>
            <w:rStyle w:val="Hyperlink"/>
            <w:noProof/>
          </w:rPr>
          <w:t>Application Process and Guidelines</w:t>
        </w:r>
      </w:hyperlink>
    </w:p>
    <w:p w14:paraId="336D3170" w14:textId="30949935" w:rsidR="00EA1B62" w:rsidRDefault="00AE4DE5">
      <w:pPr>
        <w:pStyle w:val="TOC1"/>
        <w:tabs>
          <w:tab w:val="right" w:pos="9016"/>
        </w:tabs>
        <w:rPr>
          <w:rFonts w:eastAsiaTheme="minorEastAsia" w:cstheme="minorBidi"/>
          <w:b w:val="0"/>
          <w:bCs w:val="0"/>
          <w:noProof/>
          <w:sz w:val="22"/>
          <w:szCs w:val="22"/>
          <w:lang w:eastAsia="en-GB"/>
        </w:rPr>
      </w:pPr>
      <w:hyperlink w:anchor="_Toc9605065" w:history="1">
        <w:r w:rsidR="00EA1B62" w:rsidRPr="00D2549C">
          <w:rPr>
            <w:rStyle w:val="Hyperlink"/>
            <w:rFonts w:ascii="Calibri" w:hAnsi="Calibri" w:cs="Calibri"/>
            <w:noProof/>
          </w:rPr>
          <w:t>Appendix A Questionnaire</w:t>
        </w:r>
      </w:hyperlink>
    </w:p>
    <w:p w14:paraId="7252101F" w14:textId="4FC6517B" w:rsidR="00EA1B62" w:rsidRDefault="00AE4DE5">
      <w:pPr>
        <w:pStyle w:val="TOC1"/>
        <w:tabs>
          <w:tab w:val="right" w:pos="9016"/>
        </w:tabs>
        <w:rPr>
          <w:rFonts w:eastAsiaTheme="minorEastAsia" w:cstheme="minorBidi"/>
          <w:b w:val="0"/>
          <w:bCs w:val="0"/>
          <w:noProof/>
          <w:sz w:val="22"/>
          <w:szCs w:val="22"/>
          <w:lang w:eastAsia="en-GB"/>
        </w:rPr>
      </w:pPr>
      <w:hyperlink w:anchor="_Toc9605118" w:history="1">
        <w:r w:rsidR="00EA1B62" w:rsidRPr="00D2549C">
          <w:rPr>
            <w:rStyle w:val="Hyperlink"/>
            <w:noProof/>
          </w:rPr>
          <w:t>Declaration</w:t>
        </w:r>
        <w:r w:rsidR="00EA1B62">
          <w:rPr>
            <w:noProof/>
            <w:webHidden/>
          </w:rPr>
          <w:t xml:space="preserve"> </w:t>
        </w:r>
      </w:hyperlink>
    </w:p>
    <w:p w14:paraId="647FBAF3" w14:textId="77777777" w:rsidR="00405782" w:rsidRDefault="00EA1B62" w:rsidP="00611586">
      <w:pPr>
        <w:pStyle w:val="Heading1"/>
        <w:rPr>
          <w:lang w:val="en-US"/>
        </w:rPr>
      </w:pPr>
      <w:r>
        <w:rPr>
          <w:lang w:val="it-IT"/>
        </w:rPr>
        <w:fldChar w:fldCharType="end"/>
      </w:r>
      <w:bookmarkStart w:id="1" w:name="_Toc9604755"/>
      <w:bookmarkStart w:id="2" w:name="_Toc9605060"/>
    </w:p>
    <w:p w14:paraId="491132E5" w14:textId="77777777" w:rsidR="00405782" w:rsidRDefault="00405782" w:rsidP="00611586">
      <w:pPr>
        <w:pStyle w:val="Heading1"/>
        <w:rPr>
          <w:lang w:val="en-US"/>
        </w:rPr>
      </w:pPr>
    </w:p>
    <w:p w14:paraId="33DA5508" w14:textId="77777777" w:rsidR="00405782" w:rsidRDefault="00405782" w:rsidP="00611586">
      <w:pPr>
        <w:pStyle w:val="Heading1"/>
        <w:rPr>
          <w:lang w:val="en-US"/>
        </w:rPr>
      </w:pPr>
    </w:p>
    <w:p w14:paraId="59FCE594" w14:textId="77777777" w:rsidR="00405782" w:rsidRDefault="00405782" w:rsidP="00611586">
      <w:pPr>
        <w:pStyle w:val="Heading1"/>
        <w:rPr>
          <w:lang w:val="en-US"/>
        </w:rPr>
      </w:pPr>
    </w:p>
    <w:p w14:paraId="617724C1" w14:textId="77777777" w:rsidR="00405782" w:rsidRDefault="00405782" w:rsidP="00611586">
      <w:pPr>
        <w:pStyle w:val="Heading1"/>
        <w:rPr>
          <w:lang w:val="en-US"/>
        </w:rPr>
      </w:pPr>
    </w:p>
    <w:p w14:paraId="32C9F23B" w14:textId="77777777" w:rsidR="00405782" w:rsidRPr="00405782" w:rsidRDefault="00405782" w:rsidP="00405782">
      <w:pPr>
        <w:rPr>
          <w:lang w:val="en-US"/>
        </w:rPr>
      </w:pPr>
    </w:p>
    <w:p w14:paraId="76423C12" w14:textId="1333E627" w:rsidR="005E4217" w:rsidRDefault="00EF77D1" w:rsidP="00611586">
      <w:pPr>
        <w:pStyle w:val="Heading1"/>
        <w:rPr>
          <w:b/>
        </w:rPr>
      </w:pPr>
      <w:r w:rsidRPr="00F80456">
        <w:rPr>
          <w:b/>
        </w:rPr>
        <w:lastRenderedPageBreak/>
        <w:t>Background</w:t>
      </w:r>
      <w:bookmarkEnd w:id="1"/>
      <w:bookmarkEnd w:id="2"/>
    </w:p>
    <w:p w14:paraId="28EF283D" w14:textId="0C50BB32" w:rsidR="00EA3DC2" w:rsidRDefault="007E6A0A">
      <w:r>
        <w:t xml:space="preserve">The University </w:t>
      </w:r>
      <w:proofErr w:type="gramStart"/>
      <w:r>
        <w:t>of</w:t>
      </w:r>
      <w:proofErr w:type="gramEnd"/>
      <w:r>
        <w:t xml:space="preserve"> Warwick Science Park (</w:t>
      </w:r>
      <w:r w:rsidR="00EA3DC2">
        <w:t>UWSP</w:t>
      </w:r>
      <w:r>
        <w:t>)</w:t>
      </w:r>
      <w:r w:rsidR="00EA3DC2">
        <w:t xml:space="preserve"> </w:t>
      </w:r>
      <w:r w:rsidR="00BC2E42">
        <w:t>has delivered</w:t>
      </w:r>
      <w:r w:rsidR="00EA3DC2">
        <w:t xml:space="preserve"> the Business Ready programme to </w:t>
      </w:r>
      <w:r w:rsidR="00A00003">
        <w:t xml:space="preserve">small </w:t>
      </w:r>
      <w:r w:rsidR="00EA3DC2">
        <w:t>businesses based in</w:t>
      </w:r>
      <w:r w:rsidR="00BC2E42">
        <w:t xml:space="preserve"> Coventry and Warwickshire since 2016. See </w:t>
      </w:r>
      <w:hyperlink r:id="rId9" w:history="1">
        <w:r w:rsidR="00BC2E42" w:rsidRPr="007F1ABC">
          <w:rPr>
            <w:rStyle w:val="Hyperlink"/>
            <w:color w:val="0070C0"/>
            <w:u w:val="single"/>
          </w:rPr>
          <w:t>www.business-ready.co.uk</w:t>
        </w:r>
      </w:hyperlink>
      <w:r w:rsidR="007F1ABC">
        <w:rPr>
          <w:rStyle w:val="Hyperlink"/>
          <w:rFonts w:cstheme="minorBidi"/>
        </w:rPr>
        <w:t>.</w:t>
      </w:r>
      <w:r w:rsidR="00BC2E42">
        <w:t xml:space="preserve"> </w:t>
      </w:r>
    </w:p>
    <w:p w14:paraId="79E78267" w14:textId="77777777" w:rsidR="00EF77D1" w:rsidRPr="00EF77D1" w:rsidRDefault="00BC2E42" w:rsidP="00EF77D1">
      <w:pPr>
        <w:spacing w:before="100" w:beforeAutospacing="1" w:after="100" w:afterAutospacing="1"/>
        <w:rPr>
          <w:rFonts w:ascii="Calibri" w:hAnsi="Calibri" w:cs="Calibri"/>
          <w:i/>
        </w:rPr>
      </w:pPr>
      <w:r>
        <w:rPr>
          <w:rFonts w:ascii="Calibri" w:hAnsi="Calibri" w:cs="Calibri"/>
        </w:rPr>
        <w:t>UWSP is commencing Phase 2 of the programme with follow-on funding.</w:t>
      </w:r>
      <w:r w:rsidR="0059072D">
        <w:rPr>
          <w:rFonts w:ascii="Calibri" w:hAnsi="Calibri" w:cs="Calibri"/>
        </w:rPr>
        <w:t xml:space="preserve"> </w:t>
      </w:r>
      <w:r w:rsidR="00EF77D1" w:rsidRPr="00EF77D1">
        <w:rPr>
          <w:rFonts w:ascii="Calibri" w:hAnsi="Calibri" w:cs="Calibri"/>
          <w:i/>
        </w:rPr>
        <w:t>This p</w:t>
      </w:r>
      <w:r w:rsidR="004D750E">
        <w:rPr>
          <w:rFonts w:ascii="Calibri" w:hAnsi="Calibri" w:cs="Calibri"/>
          <w:i/>
        </w:rPr>
        <w:t>rogramme</w:t>
      </w:r>
      <w:r w:rsidR="00EF77D1" w:rsidRPr="00EF77D1">
        <w:rPr>
          <w:rFonts w:ascii="Calibri" w:hAnsi="Calibri" w:cs="Calibri"/>
          <w:i/>
        </w:rPr>
        <w:t xml:space="preserve"> is part funded by the European R</w:t>
      </w:r>
      <w:r w:rsidR="004D750E">
        <w:rPr>
          <w:rFonts w:ascii="Calibri" w:hAnsi="Calibri" w:cs="Calibri"/>
          <w:i/>
        </w:rPr>
        <w:t>egional Development Fund (ERDF)</w:t>
      </w:r>
      <w:r w:rsidR="00A00003">
        <w:rPr>
          <w:rFonts w:ascii="Calibri" w:hAnsi="Calibri" w:cs="Calibri"/>
          <w:i/>
        </w:rPr>
        <w:t xml:space="preserve"> with further funding from</w:t>
      </w:r>
      <w:r w:rsidR="004D750E">
        <w:rPr>
          <w:rFonts w:ascii="Calibri" w:hAnsi="Calibri" w:cs="Calibri"/>
          <w:i/>
        </w:rPr>
        <w:t xml:space="preserve"> Warwickshire County Council</w:t>
      </w:r>
      <w:r w:rsidR="00A00003">
        <w:rPr>
          <w:rFonts w:ascii="Calibri" w:hAnsi="Calibri" w:cs="Calibri"/>
          <w:i/>
        </w:rPr>
        <w:t xml:space="preserve"> (WCC) </w:t>
      </w:r>
      <w:r w:rsidR="004D750E">
        <w:rPr>
          <w:rFonts w:ascii="Calibri" w:hAnsi="Calibri" w:cs="Calibri"/>
          <w:i/>
        </w:rPr>
        <w:t xml:space="preserve">and the University </w:t>
      </w:r>
      <w:proofErr w:type="gramStart"/>
      <w:r w:rsidR="004D750E">
        <w:rPr>
          <w:rFonts w:ascii="Calibri" w:hAnsi="Calibri" w:cs="Calibri"/>
          <w:i/>
        </w:rPr>
        <w:t>of</w:t>
      </w:r>
      <w:proofErr w:type="gramEnd"/>
      <w:r w:rsidR="004D750E">
        <w:rPr>
          <w:rFonts w:ascii="Calibri" w:hAnsi="Calibri" w:cs="Calibri"/>
          <w:i/>
        </w:rPr>
        <w:t xml:space="preserve"> Warwick Science Park.</w:t>
      </w:r>
      <w:r w:rsidR="001F74C9">
        <w:rPr>
          <w:rFonts w:ascii="Calibri" w:hAnsi="Calibri" w:cs="Calibri"/>
          <w:i/>
        </w:rPr>
        <w:t xml:space="preserve"> It is part of </w:t>
      </w:r>
      <w:r w:rsidR="00E92104">
        <w:rPr>
          <w:rFonts w:ascii="Calibri" w:hAnsi="Calibri" w:cs="Calibri"/>
          <w:i/>
        </w:rPr>
        <w:t>the</w:t>
      </w:r>
      <w:r w:rsidR="001F74C9">
        <w:rPr>
          <w:rFonts w:ascii="Calibri" w:hAnsi="Calibri" w:cs="Calibri"/>
          <w:i/>
        </w:rPr>
        <w:t xml:space="preserve"> wider “CW Business – Start, Grow and Scale” project led by WCC.</w:t>
      </w:r>
    </w:p>
    <w:p w14:paraId="15C64F74" w14:textId="761BE3FA" w:rsidR="005A6737" w:rsidRPr="000E7C82" w:rsidRDefault="00BC2E42" w:rsidP="005A6737">
      <w:pPr>
        <w:rPr>
          <w:sz w:val="28"/>
          <w:szCs w:val="28"/>
          <w:lang w:val="it-IT"/>
        </w:rPr>
      </w:pPr>
      <w:r w:rsidRPr="005A6737">
        <w:t xml:space="preserve">UWSP are now seeking support </w:t>
      </w:r>
      <w:r w:rsidR="002F4A2A" w:rsidRPr="005A6737">
        <w:t>in th</w:t>
      </w:r>
      <w:r w:rsidR="004D750E" w:rsidRPr="005A6737">
        <w:t xml:space="preserve">e promotion of the new phase </w:t>
      </w:r>
      <w:r w:rsidR="003862F5" w:rsidRPr="005A6737">
        <w:t>b</w:t>
      </w:r>
      <w:r w:rsidR="000A28D3" w:rsidRPr="005A6737">
        <w:t xml:space="preserve">etween </w:t>
      </w:r>
      <w:r w:rsidR="00C03915">
        <w:t>August</w:t>
      </w:r>
      <w:r w:rsidR="00C03915" w:rsidRPr="005A6737">
        <w:t xml:space="preserve"> </w:t>
      </w:r>
      <w:r w:rsidR="000A28D3" w:rsidRPr="005A6737">
        <w:t xml:space="preserve">2019 and </w:t>
      </w:r>
      <w:r w:rsidR="002F4A2A" w:rsidRPr="005A6737">
        <w:t>December 2021</w:t>
      </w:r>
      <w:r w:rsidR="005A6737" w:rsidRPr="005A6737">
        <w:t xml:space="preserve"> initially with </w:t>
      </w:r>
      <w:r w:rsidR="005A6737" w:rsidRPr="005A6737">
        <w:rPr>
          <w:lang w:val="it-IT"/>
        </w:rPr>
        <w:t xml:space="preserve">option to extend for </w:t>
      </w:r>
      <w:r w:rsidR="005A6737">
        <w:rPr>
          <w:lang w:val="it-IT"/>
        </w:rPr>
        <w:t xml:space="preserve">periods </w:t>
      </w:r>
      <w:r w:rsidR="005A6737" w:rsidRPr="005A6737">
        <w:rPr>
          <w:lang w:val="it-IT"/>
        </w:rPr>
        <w:t>up to</w:t>
      </w:r>
      <w:r w:rsidR="005A6737">
        <w:rPr>
          <w:lang w:val="it-IT"/>
        </w:rPr>
        <w:t xml:space="preserve"> but not exceeding</w:t>
      </w:r>
      <w:r w:rsidR="005A6737" w:rsidRPr="005A6737">
        <w:rPr>
          <w:lang w:val="it-IT"/>
        </w:rPr>
        <w:t xml:space="preserve"> a maximum of 18 months.</w:t>
      </w:r>
    </w:p>
    <w:p w14:paraId="4AC9607E" w14:textId="77777777" w:rsidR="002F4A2A" w:rsidRDefault="002F4A2A" w:rsidP="00EF77D1">
      <w:r>
        <w:t>The branding and designs have already been established with effective content provided on the progr</w:t>
      </w:r>
      <w:r w:rsidR="00A00003">
        <w:t xml:space="preserve">amme website. Digital marketing </w:t>
      </w:r>
      <w:r>
        <w:t>is undertaken internally to support recruitment of new clients, promotion of workshops and successes of clients.</w:t>
      </w:r>
    </w:p>
    <w:p w14:paraId="2A87AC2C" w14:textId="2A3F7EBE" w:rsidR="006475B6" w:rsidRDefault="009A21DF" w:rsidP="00EF77D1">
      <w:r>
        <w:t>D</w:t>
      </w:r>
      <w:r w:rsidR="006475B6">
        <w:t xml:space="preserve">igital </w:t>
      </w:r>
      <w:r>
        <w:t>designs and assets</w:t>
      </w:r>
      <w:r w:rsidR="004D750E">
        <w:t xml:space="preserve"> along with branding guidelines for ERDF</w:t>
      </w:r>
      <w:r>
        <w:t xml:space="preserve"> will be provided</w:t>
      </w:r>
      <w:r w:rsidR="00755CDE">
        <w:t xml:space="preserve"> when required</w:t>
      </w:r>
      <w:r w:rsidR="006475B6">
        <w:t>.</w:t>
      </w:r>
    </w:p>
    <w:p w14:paraId="60EDFF4F" w14:textId="3B67A468" w:rsidR="005F725F" w:rsidRPr="005E4217" w:rsidRDefault="005F725F" w:rsidP="00611586">
      <w:pPr>
        <w:pStyle w:val="Heading1"/>
        <w:rPr>
          <w:b/>
        </w:rPr>
      </w:pPr>
      <w:bookmarkStart w:id="3" w:name="_Toc9604756"/>
      <w:bookmarkStart w:id="4" w:name="_Toc9605061"/>
      <w:r w:rsidRPr="005E4217">
        <w:rPr>
          <w:b/>
        </w:rPr>
        <w:t>Purpose of this document</w:t>
      </w:r>
      <w:bookmarkEnd w:id="3"/>
      <w:bookmarkEnd w:id="4"/>
    </w:p>
    <w:p w14:paraId="5D87D4AA" w14:textId="63562593" w:rsidR="005F725F" w:rsidRDefault="005F725F" w:rsidP="00EF77D1">
      <w:r>
        <w:t>We are requesting quotations from suitable suppliers for the delivery of Marketing and Publicity service</w:t>
      </w:r>
      <w:r w:rsidR="00763EF4">
        <w:t>s</w:t>
      </w:r>
      <w:r>
        <w:t>. We will score applications in accordance with the evaluation criteria set out in th</w:t>
      </w:r>
      <w:r w:rsidR="00C602C0">
        <w:t>is</w:t>
      </w:r>
      <w:r>
        <w:t xml:space="preserve"> document.</w:t>
      </w:r>
      <w:r w:rsidR="00C602C0">
        <w:t xml:space="preserve"> The contract award will be made based on evaluation of </w:t>
      </w:r>
      <w:r w:rsidR="000545EA">
        <w:t xml:space="preserve">a costed </w:t>
      </w:r>
      <w:r w:rsidR="00C602C0">
        <w:t>proposal</w:t>
      </w:r>
      <w:r w:rsidR="00763EF4">
        <w:t xml:space="preserve">, our questionnaire in Appendix </w:t>
      </w:r>
      <w:r w:rsidR="005E4217">
        <w:t xml:space="preserve">A </w:t>
      </w:r>
      <w:r w:rsidR="00C602C0">
        <w:t xml:space="preserve">and </w:t>
      </w:r>
      <w:r w:rsidR="002653FC">
        <w:t xml:space="preserve">relevant </w:t>
      </w:r>
      <w:r w:rsidR="00AB7DB9">
        <w:t>insurance certificates</w:t>
      </w:r>
      <w:r w:rsidR="00713498">
        <w:t xml:space="preserve"> and references</w:t>
      </w:r>
      <w:r w:rsidR="00C602C0">
        <w:t>.</w:t>
      </w:r>
      <w:r>
        <w:t xml:space="preserve"> </w:t>
      </w:r>
    </w:p>
    <w:p w14:paraId="4ACD39F1" w14:textId="7093A481" w:rsidR="00C602C0" w:rsidRDefault="00C602C0" w:rsidP="00EF77D1">
      <w:r>
        <w:t xml:space="preserve">The initial period of the programme is </w:t>
      </w:r>
      <w:r w:rsidR="00F8687D">
        <w:t xml:space="preserve">August </w:t>
      </w:r>
      <w:r>
        <w:t xml:space="preserve">2019 until December 2021. However, we reserve the right to maintain marketing and publicity providers for any future business support programmes delivered by UWSP up to a maximum permitted term of 4 years (period up to </w:t>
      </w:r>
      <w:r w:rsidR="005A6737">
        <w:t xml:space="preserve">but not exceeding a maximum of </w:t>
      </w:r>
      <w:r>
        <w:t>1</w:t>
      </w:r>
      <w:r w:rsidR="00AE4DE5">
        <w:t>9</w:t>
      </w:r>
      <w:r>
        <w:t xml:space="preserve"> months beyond December 2021: </w:t>
      </w:r>
      <w:r w:rsidR="00964D9F">
        <w:t>31</w:t>
      </w:r>
      <w:r w:rsidR="00964D9F">
        <w:rPr>
          <w:vertAlign w:val="superscript"/>
        </w:rPr>
        <w:t>st</w:t>
      </w:r>
      <w:r w:rsidR="00964D9F">
        <w:t xml:space="preserve"> </w:t>
      </w:r>
      <w:r w:rsidR="00A365AC">
        <w:t xml:space="preserve">July </w:t>
      </w:r>
      <w:r>
        <w:t>2023).</w:t>
      </w:r>
    </w:p>
    <w:p w14:paraId="35958DCC" w14:textId="666A4623" w:rsidR="00C602C0" w:rsidRDefault="00C602C0" w:rsidP="00EF77D1">
      <w:r>
        <w:t xml:space="preserve">The procurement of Marketing and Publicity services for Business Ready is following </w:t>
      </w:r>
      <w:hyperlink r:id="rId10" w:history="1">
        <w:r w:rsidRPr="00611586">
          <w:rPr>
            <w:rStyle w:val="Hyperlink"/>
            <w:rFonts w:cstheme="minorBidi"/>
            <w:color w:val="0070C0"/>
            <w:u w:val="single"/>
          </w:rPr>
          <w:t>national guidelines</w:t>
        </w:r>
      </w:hyperlink>
      <w:r>
        <w:t xml:space="preserve"> for procurement of ERDF funded projects</w:t>
      </w:r>
      <w:r w:rsidR="00093AD0">
        <w:t>.</w:t>
      </w:r>
    </w:p>
    <w:p w14:paraId="361D0DFB" w14:textId="7AA576D5" w:rsidR="00B40A23" w:rsidRDefault="006476C4" w:rsidP="00EF77D1">
      <w:pPr>
        <w:pStyle w:val="Heading1"/>
      </w:pPr>
      <w:bookmarkStart w:id="5" w:name="_Toc9604757"/>
      <w:bookmarkStart w:id="6" w:name="_Toc9605062"/>
      <w:r w:rsidRPr="002B4B40">
        <w:rPr>
          <w:b/>
        </w:rPr>
        <w:t>U</w:t>
      </w:r>
      <w:r w:rsidR="002B4B40" w:rsidRPr="002B4B40">
        <w:rPr>
          <w:b/>
        </w:rPr>
        <w:t>WS</w:t>
      </w:r>
      <w:r w:rsidRPr="002B4B40">
        <w:rPr>
          <w:b/>
        </w:rPr>
        <w:t xml:space="preserve">P Business Ready Programme </w:t>
      </w:r>
      <w:r w:rsidR="00EF77D1" w:rsidRPr="002B4B40">
        <w:rPr>
          <w:b/>
        </w:rPr>
        <w:t>Requirement</w:t>
      </w:r>
      <w:r w:rsidR="006475B6" w:rsidRPr="002B4B40">
        <w:rPr>
          <w:b/>
        </w:rPr>
        <w:t>s</w:t>
      </w:r>
      <w:bookmarkEnd w:id="5"/>
      <w:bookmarkEnd w:id="6"/>
      <w:r w:rsidR="001E107F">
        <w:t xml:space="preserve"> </w:t>
      </w:r>
    </w:p>
    <w:p w14:paraId="1BA0716D" w14:textId="534ED88B" w:rsidR="00B3513A" w:rsidRDefault="00EC7A13" w:rsidP="002F4A2A">
      <w:r>
        <w:t xml:space="preserve">In order to promote the </w:t>
      </w:r>
      <w:r w:rsidR="000A28D3">
        <w:t xml:space="preserve">Business Ready Programme </w:t>
      </w:r>
      <w:r w:rsidR="001C10AF">
        <w:t xml:space="preserve">between </w:t>
      </w:r>
      <w:r w:rsidR="00964D9F">
        <w:t xml:space="preserve">August </w:t>
      </w:r>
      <w:r w:rsidR="001C10AF">
        <w:t xml:space="preserve">2019 and December 2021 </w:t>
      </w:r>
      <w:r>
        <w:t xml:space="preserve">in the Coventry and Warwickshire area, UWSP request quotes from </w:t>
      </w:r>
      <w:r w:rsidR="0081134C">
        <w:t xml:space="preserve">suitable suppliers. </w:t>
      </w:r>
      <w:r w:rsidR="00AB1380">
        <w:t xml:space="preserve">The maximum budget for the marketing and publicity services is £14,150 +VAT and </w:t>
      </w:r>
      <w:r w:rsidR="005E64ED">
        <w:t>split</w:t>
      </w:r>
      <w:r w:rsidR="00AB1380">
        <w:t xml:space="preserve"> into £10,500 + VAT for publicity services and £3,650 + VAT for marketing of the programme. UWSP </w:t>
      </w:r>
      <w:r w:rsidR="00944AD4">
        <w:t xml:space="preserve">will only accept quotations for the </w:t>
      </w:r>
      <w:r w:rsidR="005E64ED">
        <w:t>full</w:t>
      </w:r>
      <w:r w:rsidR="00944AD4">
        <w:t xml:space="preserve"> marketing and publicity services contract but it is </w:t>
      </w:r>
      <w:r w:rsidR="005E64ED">
        <w:t>allowable</w:t>
      </w:r>
      <w:r w:rsidR="00944AD4">
        <w:t xml:space="preserve"> to subcontract out elements of the contract under the umbrella of a single supplier.</w:t>
      </w:r>
      <w:r w:rsidR="00B77F48">
        <w:t xml:space="preserve"> If a quote is submitted by more than one applicant (applicant business plus subcontractor(s) we will calculate the average score by individually scoring the applicants, adding them up and dividing them by the number of applicant businesses.</w:t>
      </w:r>
    </w:p>
    <w:p w14:paraId="06FF08B5" w14:textId="71579205" w:rsidR="00B77F48" w:rsidRDefault="00B77F48" w:rsidP="002F4A2A">
      <w:r>
        <w:lastRenderedPageBreak/>
        <w:t>Formula for multiple applicant evaluation:</w:t>
      </w:r>
    </w:p>
    <w:p w14:paraId="4789B138" w14:textId="0A58048D" w:rsidR="00B77F48" w:rsidRDefault="00B77F48" w:rsidP="002F4A2A">
      <w:r>
        <w:t>2 applicant businesses – (Score of applicant 1 + score of applicant 2) / 2</w:t>
      </w:r>
    </w:p>
    <w:p w14:paraId="0BCA378B" w14:textId="2BB524B5" w:rsidR="00B77F48" w:rsidRDefault="00B77F48" w:rsidP="002F4A2A">
      <w:r>
        <w:t>3 applicant businesses – (Score of applicant 1 + score of applicant 2 + score of applicant 3) / 3</w:t>
      </w:r>
    </w:p>
    <w:p w14:paraId="2866F334" w14:textId="0F576AF9" w:rsidR="00503B18" w:rsidRDefault="00503B18">
      <w:r>
        <w:br w:type="page"/>
      </w:r>
    </w:p>
    <w:p w14:paraId="797D3E5D" w14:textId="10C8C8C6" w:rsidR="00F80456" w:rsidRPr="00611586" w:rsidRDefault="002B4B40" w:rsidP="00611586">
      <w:pPr>
        <w:rPr>
          <w:u w:val="single"/>
        </w:rPr>
      </w:pPr>
      <w:r w:rsidRPr="00611586">
        <w:rPr>
          <w:rFonts w:asciiTheme="majorHAnsi" w:eastAsiaTheme="majorEastAsia" w:hAnsiTheme="majorHAnsi" w:cstheme="majorBidi"/>
          <w:color w:val="2E74B5" w:themeColor="accent1" w:themeShade="BF"/>
          <w:sz w:val="26"/>
          <w:szCs w:val="26"/>
          <w:u w:val="single"/>
        </w:rPr>
        <w:lastRenderedPageBreak/>
        <w:t xml:space="preserve">Marketing and </w:t>
      </w:r>
      <w:r w:rsidR="00EC7A13" w:rsidRPr="00611586">
        <w:rPr>
          <w:rFonts w:asciiTheme="majorHAnsi" w:eastAsiaTheme="majorEastAsia" w:hAnsiTheme="majorHAnsi" w:cstheme="majorBidi"/>
          <w:color w:val="2E74B5" w:themeColor="accent1" w:themeShade="BF"/>
          <w:sz w:val="26"/>
          <w:szCs w:val="26"/>
          <w:u w:val="single"/>
        </w:rPr>
        <w:t xml:space="preserve">Publicity </w:t>
      </w:r>
      <w:r w:rsidR="00611586">
        <w:rPr>
          <w:rFonts w:asciiTheme="majorHAnsi" w:eastAsiaTheme="majorEastAsia" w:hAnsiTheme="majorHAnsi" w:cstheme="majorBidi"/>
          <w:color w:val="2E74B5" w:themeColor="accent1" w:themeShade="BF"/>
          <w:sz w:val="26"/>
          <w:szCs w:val="26"/>
          <w:u w:val="single"/>
        </w:rPr>
        <w:t>S</w:t>
      </w:r>
      <w:r w:rsidR="00611586" w:rsidRPr="00611586">
        <w:rPr>
          <w:rFonts w:asciiTheme="majorHAnsi" w:eastAsiaTheme="majorEastAsia" w:hAnsiTheme="majorHAnsi" w:cstheme="majorBidi"/>
          <w:color w:val="2E74B5" w:themeColor="accent1" w:themeShade="BF"/>
          <w:sz w:val="26"/>
          <w:szCs w:val="26"/>
          <w:u w:val="single"/>
        </w:rPr>
        <w:t>ervices</w:t>
      </w:r>
      <w:r w:rsidRPr="00611586">
        <w:rPr>
          <w:rFonts w:asciiTheme="majorHAnsi" w:eastAsiaTheme="majorEastAsia" w:hAnsiTheme="majorHAnsi" w:cstheme="majorBidi"/>
          <w:color w:val="2E74B5" w:themeColor="accent1" w:themeShade="BF"/>
          <w:sz w:val="26"/>
          <w:szCs w:val="26"/>
          <w:u w:val="single"/>
        </w:rPr>
        <w:t>:</w:t>
      </w:r>
      <w:r w:rsidR="00680886" w:rsidRPr="00611586">
        <w:rPr>
          <w:rFonts w:asciiTheme="majorHAnsi" w:eastAsiaTheme="majorEastAsia" w:hAnsiTheme="majorHAnsi" w:cstheme="majorBidi"/>
          <w:color w:val="2E74B5" w:themeColor="accent1" w:themeShade="BF"/>
          <w:sz w:val="26"/>
          <w:szCs w:val="26"/>
          <w:u w:val="single"/>
        </w:rPr>
        <w:t xml:space="preserve"> </w:t>
      </w:r>
      <w:r w:rsidR="00611586">
        <w:rPr>
          <w:rFonts w:asciiTheme="majorHAnsi" w:eastAsiaTheme="majorEastAsia" w:hAnsiTheme="majorHAnsi" w:cstheme="majorBidi"/>
          <w:color w:val="2E74B5" w:themeColor="accent1" w:themeShade="BF"/>
          <w:sz w:val="26"/>
          <w:szCs w:val="26"/>
          <w:u w:val="single"/>
        </w:rPr>
        <w:t>M</w:t>
      </w:r>
      <w:r w:rsidR="00611586" w:rsidRPr="00611586">
        <w:rPr>
          <w:rFonts w:asciiTheme="majorHAnsi" w:eastAsiaTheme="majorEastAsia" w:hAnsiTheme="majorHAnsi" w:cstheme="majorBidi"/>
          <w:color w:val="2E74B5" w:themeColor="accent1" w:themeShade="BF"/>
          <w:sz w:val="26"/>
          <w:szCs w:val="26"/>
          <w:u w:val="single"/>
        </w:rPr>
        <w:t xml:space="preserve">aximum </w:t>
      </w:r>
      <w:r w:rsidR="00611586">
        <w:rPr>
          <w:rFonts w:asciiTheme="majorHAnsi" w:eastAsiaTheme="majorEastAsia" w:hAnsiTheme="majorHAnsi" w:cstheme="majorBidi"/>
          <w:color w:val="2E74B5" w:themeColor="accent1" w:themeShade="BF"/>
          <w:sz w:val="26"/>
          <w:szCs w:val="26"/>
          <w:u w:val="single"/>
        </w:rPr>
        <w:t>B</w:t>
      </w:r>
      <w:r w:rsidR="00611586" w:rsidRPr="00611586">
        <w:rPr>
          <w:rFonts w:asciiTheme="majorHAnsi" w:eastAsiaTheme="majorEastAsia" w:hAnsiTheme="majorHAnsi" w:cstheme="majorBidi"/>
          <w:color w:val="2E74B5" w:themeColor="accent1" w:themeShade="BF"/>
          <w:sz w:val="26"/>
          <w:szCs w:val="26"/>
          <w:u w:val="single"/>
        </w:rPr>
        <w:t xml:space="preserve">udget </w:t>
      </w:r>
      <w:r w:rsidR="00680886" w:rsidRPr="00611586">
        <w:rPr>
          <w:rFonts w:asciiTheme="majorHAnsi" w:eastAsiaTheme="majorEastAsia" w:hAnsiTheme="majorHAnsi" w:cstheme="majorBidi"/>
          <w:color w:val="2E74B5" w:themeColor="accent1" w:themeShade="BF"/>
          <w:sz w:val="26"/>
          <w:szCs w:val="26"/>
          <w:u w:val="single"/>
        </w:rPr>
        <w:t>£</w:t>
      </w:r>
      <w:r w:rsidR="00594EF2" w:rsidRPr="00611586">
        <w:rPr>
          <w:rFonts w:asciiTheme="majorHAnsi" w:eastAsiaTheme="majorEastAsia" w:hAnsiTheme="majorHAnsi" w:cstheme="majorBidi"/>
          <w:color w:val="2E74B5" w:themeColor="accent1" w:themeShade="BF"/>
          <w:sz w:val="26"/>
          <w:szCs w:val="26"/>
          <w:u w:val="single"/>
        </w:rPr>
        <w:t>14,150</w:t>
      </w:r>
      <w:r w:rsidR="00C85C27" w:rsidRPr="00611586">
        <w:rPr>
          <w:rFonts w:asciiTheme="majorHAnsi" w:eastAsiaTheme="majorEastAsia" w:hAnsiTheme="majorHAnsi" w:cstheme="majorBidi"/>
          <w:color w:val="2E74B5" w:themeColor="accent1" w:themeShade="BF"/>
          <w:sz w:val="26"/>
          <w:szCs w:val="26"/>
          <w:u w:val="single"/>
        </w:rPr>
        <w:t xml:space="preserve"> +</w:t>
      </w:r>
      <w:r w:rsidR="00611586">
        <w:rPr>
          <w:rFonts w:asciiTheme="majorHAnsi" w:eastAsiaTheme="majorEastAsia" w:hAnsiTheme="majorHAnsi" w:cstheme="majorBidi"/>
          <w:color w:val="2E74B5" w:themeColor="accent1" w:themeShade="BF"/>
          <w:sz w:val="26"/>
          <w:szCs w:val="26"/>
          <w:u w:val="single"/>
        </w:rPr>
        <w:t>VAT</w:t>
      </w:r>
      <w:r w:rsidR="005E4217" w:rsidRPr="00611586">
        <w:rPr>
          <w:rFonts w:asciiTheme="majorHAnsi" w:eastAsiaTheme="majorEastAsia" w:hAnsiTheme="majorHAnsi" w:cstheme="majorBidi"/>
          <w:color w:val="2E74B5" w:themeColor="accent1" w:themeShade="BF"/>
          <w:sz w:val="26"/>
          <w:szCs w:val="26"/>
          <w:u w:val="single"/>
        </w:rPr>
        <w:t>:</w:t>
      </w:r>
    </w:p>
    <w:p w14:paraId="752C13AC" w14:textId="7F85FA01" w:rsidR="00EC7A13" w:rsidRPr="00093AD0" w:rsidRDefault="00F80456" w:rsidP="00611586">
      <w:r w:rsidRPr="00093AD0">
        <w:rPr>
          <w:rFonts w:asciiTheme="majorHAnsi" w:eastAsiaTheme="majorEastAsia" w:hAnsiTheme="majorHAnsi" w:cstheme="majorBidi"/>
          <w:color w:val="2E74B5" w:themeColor="accent1" w:themeShade="BF"/>
          <w:sz w:val="26"/>
          <w:szCs w:val="26"/>
        </w:rPr>
        <w:t>Publicity</w:t>
      </w:r>
      <w:r w:rsidR="005D1DCE" w:rsidRPr="00093AD0">
        <w:rPr>
          <w:rFonts w:asciiTheme="majorHAnsi" w:eastAsiaTheme="majorEastAsia" w:hAnsiTheme="majorHAnsi" w:cstheme="majorBidi"/>
          <w:color w:val="2E74B5" w:themeColor="accent1" w:themeShade="BF"/>
          <w:sz w:val="26"/>
          <w:szCs w:val="26"/>
        </w:rPr>
        <w:t xml:space="preserve"> (£10,500 +VAT)</w:t>
      </w:r>
    </w:p>
    <w:p w14:paraId="36FBACB7" w14:textId="77777777" w:rsidR="00EC7A13" w:rsidRDefault="00EC7A13" w:rsidP="00EC7A13">
      <w:pPr>
        <w:pStyle w:val="ListParagraph"/>
        <w:numPr>
          <w:ilvl w:val="0"/>
          <w:numId w:val="1"/>
        </w:numPr>
      </w:pPr>
      <w:r>
        <w:t>Writing of articles</w:t>
      </w:r>
      <w:r w:rsidR="00B4744D">
        <w:t xml:space="preserve"> to</w:t>
      </w:r>
      <w:r w:rsidR="00D1528C">
        <w:t>:</w:t>
      </w:r>
    </w:p>
    <w:p w14:paraId="701DAC70" w14:textId="00414AC7" w:rsidR="00EC7A13" w:rsidRDefault="00EC7A13" w:rsidP="00EC7A13">
      <w:pPr>
        <w:pStyle w:val="ListParagraph"/>
        <w:numPr>
          <w:ilvl w:val="1"/>
          <w:numId w:val="1"/>
        </w:numPr>
      </w:pPr>
      <w:r>
        <w:t>Promote the programme to potential applicants</w:t>
      </w:r>
      <w:r w:rsidR="007F1ABC">
        <w:t>;</w:t>
      </w:r>
    </w:p>
    <w:p w14:paraId="3D6D3B39" w14:textId="63DE6DE9" w:rsidR="00EC7A13" w:rsidRDefault="00EC7A13" w:rsidP="00EC7A13">
      <w:pPr>
        <w:pStyle w:val="ListParagraph"/>
        <w:numPr>
          <w:ilvl w:val="1"/>
          <w:numId w:val="1"/>
        </w:numPr>
      </w:pPr>
      <w:r>
        <w:t>Encourage attendance at promotional events/workshops</w:t>
      </w:r>
      <w:r w:rsidR="007F1ABC">
        <w:t>;</w:t>
      </w:r>
    </w:p>
    <w:p w14:paraId="2285E156" w14:textId="672B77A2" w:rsidR="00EC7A13" w:rsidRDefault="00EC7A13" w:rsidP="00EC7A13">
      <w:pPr>
        <w:pStyle w:val="ListParagraph"/>
        <w:numPr>
          <w:ilvl w:val="1"/>
          <w:numId w:val="1"/>
        </w:numPr>
      </w:pPr>
      <w:r>
        <w:t>Promote success of clients progressing through the programme</w:t>
      </w:r>
      <w:r w:rsidR="007F1ABC">
        <w:t>;</w:t>
      </w:r>
    </w:p>
    <w:p w14:paraId="05225BBD" w14:textId="099970F9" w:rsidR="00EC7A13" w:rsidRDefault="00EC7A13" w:rsidP="00EC7A13">
      <w:pPr>
        <w:pStyle w:val="ListParagraph"/>
        <w:numPr>
          <w:ilvl w:val="1"/>
          <w:numId w:val="1"/>
        </w:numPr>
      </w:pPr>
      <w:r>
        <w:t>Promote success for ERDF funded programme with support from WCC and UWSP</w:t>
      </w:r>
      <w:r w:rsidR="007F1ABC">
        <w:t>;</w:t>
      </w:r>
    </w:p>
    <w:p w14:paraId="12261DAE" w14:textId="5E8FC23E" w:rsidR="007575C7" w:rsidRDefault="007575C7" w:rsidP="00EC7A13">
      <w:pPr>
        <w:pStyle w:val="ListParagraph"/>
        <w:numPr>
          <w:ilvl w:val="1"/>
          <w:numId w:val="1"/>
        </w:numPr>
      </w:pPr>
      <w:r>
        <w:t>Seek recognition for the role and contribution of WCC and UWSP in funding and delivering the Business Ready programme</w:t>
      </w:r>
      <w:r w:rsidR="007F1ABC">
        <w:t>; and</w:t>
      </w:r>
    </w:p>
    <w:p w14:paraId="5B4D62A4" w14:textId="4C1BB0CB" w:rsidR="00D1528C" w:rsidRDefault="00D850D4" w:rsidP="00D1528C">
      <w:pPr>
        <w:pStyle w:val="ListParagraph"/>
        <w:numPr>
          <w:ilvl w:val="1"/>
          <w:numId w:val="1"/>
        </w:numPr>
      </w:pPr>
      <w:r>
        <w:t>Publish</w:t>
      </w:r>
      <w:r w:rsidR="00D1528C">
        <w:t xml:space="preserve"> on the Business Ready website, media circulation and </w:t>
      </w:r>
      <w:r w:rsidR="00E83B17">
        <w:t>social media</w:t>
      </w:r>
      <w:r w:rsidR="007F1ABC">
        <w:t>.</w:t>
      </w:r>
      <w:r w:rsidR="00594EF2">
        <w:t xml:space="preserve">  </w:t>
      </w:r>
    </w:p>
    <w:p w14:paraId="42CE23E4" w14:textId="5D5A47A4" w:rsidR="00D1528C" w:rsidRDefault="00D1528C" w:rsidP="00D1528C">
      <w:pPr>
        <w:pStyle w:val="ListParagraph"/>
        <w:numPr>
          <w:ilvl w:val="0"/>
          <w:numId w:val="1"/>
        </w:numPr>
      </w:pPr>
      <w:r>
        <w:t>Distribution of articles to relevant media publications (at least 2 articles per quarter)</w:t>
      </w:r>
      <w:r w:rsidR="007F1ABC">
        <w:t>;</w:t>
      </w:r>
    </w:p>
    <w:p w14:paraId="7943B465" w14:textId="746A2C9F" w:rsidR="009A5051" w:rsidRPr="005E4217" w:rsidRDefault="005D1DCE" w:rsidP="009A5051">
      <w:pPr>
        <w:pStyle w:val="ListParagraph"/>
        <w:numPr>
          <w:ilvl w:val="0"/>
          <w:numId w:val="1"/>
        </w:numPr>
      </w:pPr>
      <w:r w:rsidRPr="005E4217">
        <w:t xml:space="preserve">Face-to-face </w:t>
      </w:r>
      <w:r w:rsidR="00200896">
        <w:t>i</w:t>
      </w:r>
      <w:r w:rsidR="00B4744D" w:rsidRPr="005E4217">
        <w:t>nterviewing</w:t>
      </w:r>
      <w:r w:rsidR="000637CA" w:rsidRPr="005E4217">
        <w:t xml:space="preserve"> </w:t>
      </w:r>
      <w:r w:rsidRPr="005E4217">
        <w:t xml:space="preserve">of </w:t>
      </w:r>
      <w:r w:rsidR="000637CA" w:rsidRPr="005E4217">
        <w:t xml:space="preserve">clients and writing </w:t>
      </w:r>
      <w:r w:rsidR="006A0951" w:rsidRPr="005E4217">
        <w:t xml:space="preserve">on average 5 press releases and case studies per year totalling </w:t>
      </w:r>
      <w:r w:rsidRPr="005E4217">
        <w:t>around</w:t>
      </w:r>
      <w:r w:rsidR="000637CA" w:rsidRPr="005E4217">
        <w:t xml:space="preserve"> 15</w:t>
      </w:r>
      <w:r w:rsidR="00B4744D" w:rsidRPr="005E4217">
        <w:t xml:space="preserve"> </w:t>
      </w:r>
      <w:r w:rsidR="00594EF2" w:rsidRPr="005E4217">
        <w:t>press releases</w:t>
      </w:r>
      <w:r w:rsidR="008E63B9" w:rsidRPr="005E4217">
        <w:t xml:space="preserve"> and </w:t>
      </w:r>
      <w:r w:rsidR="00B4744D" w:rsidRPr="005E4217">
        <w:t xml:space="preserve">client case </w:t>
      </w:r>
      <w:r w:rsidR="009A5051" w:rsidRPr="005E4217">
        <w:t>studies</w:t>
      </w:r>
      <w:r w:rsidR="00A00003" w:rsidRPr="005E4217">
        <w:t xml:space="preserve"> by the end of the programme in Q4 2021</w:t>
      </w:r>
      <w:r w:rsidR="007F1ABC">
        <w:t>;*</w:t>
      </w:r>
    </w:p>
    <w:p w14:paraId="207705D2" w14:textId="0D91D17B" w:rsidR="00A22CB4" w:rsidRPr="005D1DCE" w:rsidRDefault="0078554B" w:rsidP="00EC7A13">
      <w:pPr>
        <w:pStyle w:val="ListParagraph"/>
        <w:numPr>
          <w:ilvl w:val="0"/>
          <w:numId w:val="1"/>
        </w:numPr>
      </w:pPr>
      <w:r w:rsidRPr="005D1DCE">
        <w:t>Proactively m</w:t>
      </w:r>
      <w:r w:rsidR="007E6A0A" w:rsidRPr="005D1DCE">
        <w:t>aximise</w:t>
      </w:r>
      <w:r w:rsidR="00A22CB4" w:rsidRPr="005D1DCE">
        <w:t xml:space="preserve"> any opportunities to promote the success of the programme for national or international coverage</w:t>
      </w:r>
      <w:r w:rsidR="007F1ABC">
        <w:t>;</w:t>
      </w:r>
    </w:p>
    <w:p w14:paraId="33865455" w14:textId="0C0AD080" w:rsidR="0078554B" w:rsidRPr="00200896" w:rsidRDefault="0078554B" w:rsidP="00EC7A13">
      <w:pPr>
        <w:pStyle w:val="ListParagraph"/>
        <w:numPr>
          <w:ilvl w:val="0"/>
          <w:numId w:val="1"/>
        </w:numPr>
      </w:pPr>
      <w:r w:rsidRPr="005D1DCE">
        <w:t xml:space="preserve">Providing </w:t>
      </w:r>
      <w:r w:rsidR="007F1ABC">
        <w:t>p</w:t>
      </w:r>
      <w:r w:rsidR="007F1ABC" w:rsidRPr="005D1DCE">
        <w:t xml:space="preserve">hotography </w:t>
      </w:r>
      <w:r w:rsidR="000637CA" w:rsidRPr="005D1DCE">
        <w:t xml:space="preserve">to accompany </w:t>
      </w:r>
      <w:r w:rsidR="00304E4E" w:rsidRPr="005D1DCE">
        <w:t>press releases</w:t>
      </w:r>
      <w:r w:rsidR="000637CA" w:rsidRPr="005D1DCE">
        <w:t xml:space="preserve">, </w:t>
      </w:r>
      <w:r w:rsidRPr="005D1DCE">
        <w:t>case studies</w:t>
      </w:r>
      <w:r w:rsidR="000637CA" w:rsidRPr="005D1DCE">
        <w:t xml:space="preserve"> and</w:t>
      </w:r>
      <w:r w:rsidR="008E4E89" w:rsidRPr="005D1DCE">
        <w:t xml:space="preserve"> success publication</w:t>
      </w:r>
      <w:r w:rsidR="007F1ABC">
        <w:t>;</w:t>
      </w:r>
    </w:p>
    <w:p w14:paraId="435E14E0" w14:textId="39A7E5B4" w:rsidR="000B7FEE" w:rsidRPr="005D1DCE" w:rsidRDefault="004758A8" w:rsidP="000B7FEE">
      <w:pPr>
        <w:pStyle w:val="ListParagraph"/>
        <w:numPr>
          <w:ilvl w:val="0"/>
          <w:numId w:val="1"/>
        </w:numPr>
      </w:pPr>
      <w:r w:rsidRPr="005D1DCE">
        <w:t>Quarter</w:t>
      </w:r>
      <w:r w:rsidR="00467751" w:rsidRPr="005D1DCE">
        <w:t xml:space="preserve">ly summaries of </w:t>
      </w:r>
      <w:r w:rsidR="008E4E89" w:rsidRPr="005D1DCE">
        <w:t>press</w:t>
      </w:r>
      <w:r w:rsidR="00467751" w:rsidRPr="005D1DCE">
        <w:t>/media</w:t>
      </w:r>
      <w:r w:rsidR="008E4E89" w:rsidRPr="005D1DCE">
        <w:t xml:space="preserve"> coverage</w:t>
      </w:r>
      <w:r w:rsidR="00EC7A13" w:rsidRPr="005D1DCE">
        <w:t xml:space="preserve"> to </w:t>
      </w:r>
      <w:r w:rsidR="00084290" w:rsidRPr="005D1DCE">
        <w:t xml:space="preserve">Business Ready </w:t>
      </w:r>
      <w:r w:rsidR="00475121" w:rsidRPr="005D1DCE">
        <w:t>team</w:t>
      </w:r>
      <w:r w:rsidR="007F1ABC">
        <w:t>;</w:t>
      </w:r>
    </w:p>
    <w:p w14:paraId="0B53A09B" w14:textId="77777777" w:rsidR="00755CDE" w:rsidRDefault="00755CDE" w:rsidP="000B7FEE">
      <w:pPr>
        <w:pStyle w:val="ListParagraph"/>
        <w:numPr>
          <w:ilvl w:val="0"/>
          <w:numId w:val="1"/>
        </w:numPr>
      </w:pPr>
      <w:r>
        <w:t>Quarterly planning/progress discussions with the Programme Manager</w:t>
      </w:r>
      <w:r w:rsidR="00084290">
        <w:t>/Marketing lead</w:t>
      </w:r>
      <w:r w:rsidR="007575C7">
        <w:t xml:space="preserve">, involving WCC </w:t>
      </w:r>
      <w:r w:rsidR="001F74C9">
        <w:t>as lead applicant for the ERDF and match funder as appropriate.</w:t>
      </w:r>
    </w:p>
    <w:p w14:paraId="320EE9F7" w14:textId="486740AE" w:rsidR="005D1DCE" w:rsidRDefault="005D1DCE" w:rsidP="000B7FEE">
      <w:pPr>
        <w:rPr>
          <w:rFonts w:asciiTheme="majorHAnsi" w:eastAsiaTheme="majorEastAsia" w:hAnsiTheme="majorHAnsi" w:cstheme="majorBidi"/>
          <w:color w:val="2E74B5" w:themeColor="accent1" w:themeShade="BF"/>
          <w:sz w:val="26"/>
          <w:szCs w:val="26"/>
        </w:rPr>
      </w:pPr>
      <w:r w:rsidRPr="00200896">
        <w:rPr>
          <w:rFonts w:asciiTheme="majorHAnsi" w:eastAsiaTheme="majorEastAsia" w:hAnsiTheme="majorHAnsi" w:cstheme="majorBidi"/>
          <w:color w:val="2E74B5" w:themeColor="accent1" w:themeShade="BF"/>
          <w:sz w:val="26"/>
          <w:szCs w:val="26"/>
        </w:rPr>
        <w:t>Marketing</w:t>
      </w:r>
      <w:r>
        <w:rPr>
          <w:rFonts w:asciiTheme="majorHAnsi" w:eastAsiaTheme="majorEastAsia" w:hAnsiTheme="majorHAnsi" w:cstheme="majorBidi"/>
          <w:color w:val="2E74B5" w:themeColor="accent1" w:themeShade="BF"/>
          <w:sz w:val="26"/>
          <w:szCs w:val="26"/>
        </w:rPr>
        <w:t xml:space="preserve"> (£3,650 +VAT)</w:t>
      </w:r>
    </w:p>
    <w:p w14:paraId="7169C8FA" w14:textId="65E03968" w:rsidR="005D1DCE" w:rsidRPr="00200896" w:rsidRDefault="005D1DCE" w:rsidP="00C77445">
      <w:pPr>
        <w:pStyle w:val="ListParagraph"/>
        <w:numPr>
          <w:ilvl w:val="0"/>
          <w:numId w:val="22"/>
        </w:numPr>
      </w:pPr>
      <w:r w:rsidRPr="00200896">
        <w:t>Writing, compilation and production of a final programme “Impact” publication incorporating at least 12 case studies, overview and impact information</w:t>
      </w:r>
      <w:r w:rsidR="00B503A3">
        <w:t xml:space="preserve"> infographic</w:t>
      </w:r>
      <w:r w:rsidRPr="00200896">
        <w:t xml:space="preserve"> (September 2021</w:t>
      </w:r>
      <w:r w:rsidR="007F1ABC" w:rsidRPr="00200896">
        <w:t>)</w:t>
      </w:r>
      <w:r w:rsidR="007F1ABC">
        <w:t>;*</w:t>
      </w:r>
    </w:p>
    <w:p w14:paraId="733D8954" w14:textId="765684AD" w:rsidR="005D1DCE" w:rsidRPr="00200896" w:rsidRDefault="005D1DCE" w:rsidP="00C77445">
      <w:pPr>
        <w:pStyle w:val="ListParagraph"/>
        <w:numPr>
          <w:ilvl w:val="0"/>
          <w:numId w:val="22"/>
        </w:numPr>
      </w:pPr>
      <w:r w:rsidRPr="00200896">
        <w:t>Digital production of 15 case studies in distributable format  (Examples can be seen on the Business Ready website)</w:t>
      </w:r>
      <w:r w:rsidR="007F1ABC">
        <w:t>;</w:t>
      </w:r>
      <w:r w:rsidR="00B503A3">
        <w:t>*</w:t>
      </w:r>
    </w:p>
    <w:p w14:paraId="5F551BCD" w14:textId="535E4567" w:rsidR="00BD1652" w:rsidRPr="00200896" w:rsidRDefault="005D1DCE" w:rsidP="00C77445">
      <w:pPr>
        <w:pStyle w:val="ListParagraph"/>
        <w:numPr>
          <w:ilvl w:val="0"/>
          <w:numId w:val="22"/>
        </w:numPr>
      </w:pPr>
      <w:r w:rsidRPr="00200896">
        <w:t>150 printed copies of six double-sided A4 case studies</w:t>
      </w:r>
      <w:r w:rsidR="007F1ABC">
        <w:t>;*</w:t>
      </w:r>
    </w:p>
    <w:p w14:paraId="403F9434" w14:textId="77777777" w:rsidR="00BD1652" w:rsidRDefault="005D1DCE" w:rsidP="00C77445">
      <w:pPr>
        <w:pStyle w:val="ListParagraph"/>
        <w:numPr>
          <w:ilvl w:val="0"/>
          <w:numId w:val="22"/>
        </w:numPr>
      </w:pPr>
      <w:r w:rsidRPr="00200896">
        <w:t>250 Printed copies of 12 page A4 impact report brochure</w:t>
      </w:r>
      <w:r w:rsidR="007F1ABC">
        <w:t>;</w:t>
      </w:r>
      <w:r w:rsidR="00BD1652">
        <w:t>*</w:t>
      </w:r>
    </w:p>
    <w:p w14:paraId="0B7F64E0" w14:textId="32532DF4" w:rsidR="00C32169" w:rsidRDefault="00F46B8B" w:rsidP="00C77445">
      <w:pPr>
        <w:pStyle w:val="ListParagraph"/>
        <w:numPr>
          <w:ilvl w:val="0"/>
          <w:numId w:val="22"/>
        </w:numPr>
      </w:pPr>
      <w:r>
        <w:t xml:space="preserve">Production of two </w:t>
      </w:r>
      <w:r w:rsidR="00BD1652">
        <w:t>800mm x 2000mm pull</w:t>
      </w:r>
      <w:r w:rsidR="001F290D">
        <w:t xml:space="preserve"> </w:t>
      </w:r>
      <w:r w:rsidR="00BD1652">
        <w:t>up banners (designs are available).</w:t>
      </w:r>
    </w:p>
    <w:p w14:paraId="501F6DB1" w14:textId="01CB0696" w:rsidR="00A374F7" w:rsidRPr="00611586" w:rsidRDefault="00E1162D" w:rsidP="000B7FEE">
      <w:pPr>
        <w:rPr>
          <w:rFonts w:eastAsiaTheme="majorEastAsia" w:cstheme="minorHAnsi"/>
          <w:i/>
        </w:rPr>
      </w:pPr>
      <w:r w:rsidRPr="00611586">
        <w:rPr>
          <w:rFonts w:eastAsiaTheme="majorEastAsia" w:cstheme="minorHAnsi"/>
          <w:i/>
        </w:rPr>
        <w:t>*Quantities quoted in this document are estimates and subject to change</w:t>
      </w:r>
      <w:r w:rsidR="00611586">
        <w:rPr>
          <w:rFonts w:eastAsiaTheme="majorEastAsia" w:cstheme="minorHAnsi"/>
          <w:i/>
        </w:rPr>
        <w:t>.</w:t>
      </w:r>
    </w:p>
    <w:p w14:paraId="60C0007B" w14:textId="6215A19F" w:rsidR="00503B18" w:rsidRDefault="00503B18">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14:paraId="18596476" w14:textId="6FB39180" w:rsidR="00093AD0" w:rsidRDefault="00093AD0">
      <w:pPr>
        <w:rPr>
          <w:rFonts w:asciiTheme="majorHAnsi" w:eastAsiaTheme="majorEastAsia" w:hAnsiTheme="majorHAnsi" w:cstheme="majorBidi"/>
          <w:color w:val="2E74B5" w:themeColor="accent1" w:themeShade="BF"/>
          <w:sz w:val="26"/>
          <w:szCs w:val="26"/>
        </w:rPr>
      </w:pPr>
      <w:r w:rsidRPr="00C77445">
        <w:rPr>
          <w:rFonts w:asciiTheme="majorHAnsi" w:eastAsiaTheme="majorEastAsia" w:hAnsiTheme="majorHAnsi" w:cstheme="majorBidi"/>
          <w:color w:val="2E74B5" w:themeColor="accent1" w:themeShade="BF"/>
          <w:sz w:val="26"/>
          <w:szCs w:val="26"/>
        </w:rPr>
        <w:lastRenderedPageBreak/>
        <w:t>Evaluation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021"/>
      </w:tblGrid>
      <w:tr w:rsidR="00823027" w:rsidRPr="00B61617" w14:paraId="7F376FAA" w14:textId="77777777" w:rsidTr="00B314CC">
        <w:tc>
          <w:tcPr>
            <w:tcW w:w="3969" w:type="dxa"/>
            <w:shd w:val="clear" w:color="auto" w:fill="DBDBDB" w:themeFill="accent3" w:themeFillTint="66"/>
          </w:tcPr>
          <w:p w14:paraId="5D7CA053" w14:textId="77777777" w:rsidR="00823027" w:rsidRPr="00B61617" w:rsidRDefault="00823027" w:rsidP="00B61617">
            <w:pPr>
              <w:jc w:val="center"/>
              <w:rPr>
                <w:rFonts w:ascii="Calibri" w:hAnsi="Calibri" w:cs="Calibri"/>
                <w:b/>
                <w:color w:val="000000"/>
              </w:rPr>
            </w:pPr>
            <w:r w:rsidRPr="00B61617">
              <w:rPr>
                <w:rFonts w:ascii="Calibri" w:hAnsi="Calibri" w:cs="Calibri"/>
                <w:b/>
                <w:color w:val="000000"/>
              </w:rPr>
              <w:t>Section</w:t>
            </w:r>
          </w:p>
        </w:tc>
        <w:tc>
          <w:tcPr>
            <w:tcW w:w="5165" w:type="dxa"/>
            <w:shd w:val="clear" w:color="auto" w:fill="DBDBDB" w:themeFill="accent3" w:themeFillTint="66"/>
          </w:tcPr>
          <w:p w14:paraId="111F777B" w14:textId="77777777" w:rsidR="00823027" w:rsidRPr="00B61617" w:rsidRDefault="00823027" w:rsidP="00B61617">
            <w:pPr>
              <w:jc w:val="center"/>
              <w:rPr>
                <w:rFonts w:ascii="Calibri" w:hAnsi="Calibri" w:cs="Calibri"/>
                <w:b/>
                <w:color w:val="000000"/>
              </w:rPr>
            </w:pPr>
            <w:r w:rsidRPr="00B61617">
              <w:rPr>
                <w:rFonts w:ascii="Calibri" w:hAnsi="Calibri" w:cs="Calibri"/>
                <w:b/>
                <w:color w:val="000000"/>
              </w:rPr>
              <w:t>Weighting</w:t>
            </w:r>
          </w:p>
        </w:tc>
      </w:tr>
      <w:tr w:rsidR="00B61617" w:rsidRPr="00B61617" w14:paraId="433AEF07" w14:textId="77777777" w:rsidTr="00B314CC">
        <w:trPr>
          <w:trHeight w:val="850"/>
        </w:trPr>
        <w:tc>
          <w:tcPr>
            <w:tcW w:w="3969" w:type="dxa"/>
            <w:shd w:val="clear" w:color="auto" w:fill="auto"/>
          </w:tcPr>
          <w:p w14:paraId="481D9593" w14:textId="2977CED4" w:rsidR="00B61617" w:rsidRPr="00B61617" w:rsidRDefault="00A63080" w:rsidP="00823027">
            <w:pPr>
              <w:rPr>
                <w:rFonts w:ascii="Calibri" w:hAnsi="Calibri" w:cs="Calibri"/>
                <w:b/>
                <w:color w:val="000000"/>
              </w:rPr>
            </w:pPr>
            <w:r>
              <w:rPr>
                <w:rFonts w:ascii="Calibri" w:hAnsi="Calibri" w:cs="Calibri"/>
                <w:b/>
                <w:color w:val="000000"/>
              </w:rPr>
              <w:t xml:space="preserve">Mandatory </w:t>
            </w:r>
            <w:r w:rsidR="00B61617" w:rsidRPr="00B61617">
              <w:rPr>
                <w:rFonts w:ascii="Calibri" w:hAnsi="Calibri" w:cs="Calibri"/>
                <w:b/>
                <w:color w:val="000000"/>
              </w:rPr>
              <w:t>Information Only</w:t>
            </w:r>
          </w:p>
        </w:tc>
        <w:tc>
          <w:tcPr>
            <w:tcW w:w="5165" w:type="dxa"/>
            <w:shd w:val="clear" w:color="auto" w:fill="auto"/>
          </w:tcPr>
          <w:p w14:paraId="31FFF3DB" w14:textId="0FFC059E" w:rsidR="00B61617" w:rsidRPr="00B61617" w:rsidRDefault="00B61617" w:rsidP="00A63080">
            <w:pPr>
              <w:rPr>
                <w:rFonts w:ascii="Calibri" w:hAnsi="Calibri" w:cs="Calibri"/>
                <w:color w:val="000000"/>
              </w:rPr>
            </w:pPr>
            <w:r w:rsidRPr="00B61617">
              <w:rPr>
                <w:rFonts w:ascii="Calibri" w:hAnsi="Calibri" w:cs="Calibri"/>
                <w:color w:val="000000"/>
              </w:rPr>
              <w:t xml:space="preserve">These sections of the questionnaire are for ‘Information only’ and </w:t>
            </w:r>
            <w:r w:rsidR="00A63080">
              <w:rPr>
                <w:rFonts w:ascii="Calibri" w:hAnsi="Calibri" w:cs="Calibri"/>
                <w:color w:val="000000"/>
              </w:rPr>
              <w:t>are</w:t>
            </w:r>
            <w:r w:rsidR="00A63080" w:rsidRPr="00B61617">
              <w:rPr>
                <w:rFonts w:ascii="Calibri" w:hAnsi="Calibri" w:cs="Calibri"/>
                <w:color w:val="000000"/>
              </w:rPr>
              <w:t xml:space="preserve"> </w:t>
            </w:r>
            <w:r w:rsidRPr="00B61617">
              <w:rPr>
                <w:rFonts w:ascii="Calibri" w:hAnsi="Calibri" w:cs="Calibri"/>
                <w:color w:val="000000"/>
              </w:rPr>
              <w:t>therefore not scored as part of our evaluation.</w:t>
            </w:r>
          </w:p>
        </w:tc>
      </w:tr>
      <w:tr w:rsidR="00B61617" w:rsidRPr="00B61617" w14:paraId="43D082D1" w14:textId="77777777" w:rsidTr="00B314CC">
        <w:tc>
          <w:tcPr>
            <w:tcW w:w="3969" w:type="dxa"/>
            <w:shd w:val="clear" w:color="auto" w:fill="auto"/>
          </w:tcPr>
          <w:p w14:paraId="21124F17" w14:textId="6E62BA63" w:rsidR="00B61617" w:rsidRPr="002551C5" w:rsidRDefault="00B61617" w:rsidP="00823027">
            <w:pPr>
              <w:rPr>
                <w:rFonts w:ascii="Calibri" w:hAnsi="Calibri" w:cs="Calibri"/>
                <w:color w:val="000000"/>
              </w:rPr>
            </w:pPr>
            <w:r w:rsidRPr="002551C5">
              <w:rPr>
                <w:rFonts w:ascii="Calibri" w:hAnsi="Calibri" w:cs="Calibri"/>
                <w:color w:val="000000"/>
              </w:rPr>
              <w:t>A1 - Business Details</w:t>
            </w:r>
          </w:p>
        </w:tc>
        <w:tc>
          <w:tcPr>
            <w:tcW w:w="5165" w:type="dxa"/>
            <w:shd w:val="clear" w:color="auto" w:fill="auto"/>
          </w:tcPr>
          <w:p w14:paraId="5670E365" w14:textId="6A3FF360" w:rsidR="00B61617" w:rsidRPr="00B61617" w:rsidRDefault="00B61617" w:rsidP="00B61617">
            <w:pPr>
              <w:rPr>
                <w:rFonts w:ascii="Calibri" w:hAnsi="Calibri" w:cs="Calibri"/>
                <w:color w:val="000000"/>
              </w:rPr>
            </w:pPr>
          </w:p>
        </w:tc>
      </w:tr>
      <w:tr w:rsidR="00A63080" w:rsidRPr="00B61617" w14:paraId="0419C1DD" w14:textId="77777777" w:rsidTr="00B314CC">
        <w:tc>
          <w:tcPr>
            <w:tcW w:w="3969" w:type="dxa"/>
            <w:shd w:val="clear" w:color="auto" w:fill="auto"/>
          </w:tcPr>
          <w:p w14:paraId="0A34535F" w14:textId="240D544E" w:rsidR="00A63080" w:rsidRPr="002551C5" w:rsidRDefault="00A63080" w:rsidP="00A63080">
            <w:pPr>
              <w:rPr>
                <w:rFonts w:ascii="Calibri" w:hAnsi="Calibri" w:cs="Calibri"/>
                <w:color w:val="000000"/>
              </w:rPr>
            </w:pPr>
            <w:r>
              <w:rPr>
                <w:rFonts w:ascii="Calibri" w:hAnsi="Calibri" w:cs="Calibri"/>
                <w:color w:val="000000"/>
              </w:rPr>
              <w:t xml:space="preserve">A5 – Insurance - Current Levels </w:t>
            </w:r>
          </w:p>
        </w:tc>
        <w:tc>
          <w:tcPr>
            <w:tcW w:w="5165" w:type="dxa"/>
            <w:shd w:val="clear" w:color="auto" w:fill="auto"/>
          </w:tcPr>
          <w:p w14:paraId="146F1232" w14:textId="77777777" w:rsidR="00A63080" w:rsidRPr="00B61617" w:rsidRDefault="00A63080" w:rsidP="00B61617">
            <w:pPr>
              <w:rPr>
                <w:rFonts w:ascii="Calibri" w:hAnsi="Calibri" w:cs="Calibri"/>
                <w:color w:val="000000"/>
              </w:rPr>
            </w:pPr>
          </w:p>
        </w:tc>
      </w:tr>
      <w:tr w:rsidR="00823027" w:rsidRPr="002551C5" w14:paraId="6DE28EA3" w14:textId="77777777" w:rsidTr="00B314CC">
        <w:tc>
          <w:tcPr>
            <w:tcW w:w="3969" w:type="dxa"/>
            <w:shd w:val="clear" w:color="auto" w:fill="auto"/>
          </w:tcPr>
          <w:p w14:paraId="28191234" w14:textId="77777777" w:rsidR="00823027" w:rsidRPr="00B61617" w:rsidRDefault="00823027" w:rsidP="00823027">
            <w:pPr>
              <w:rPr>
                <w:rFonts w:ascii="Calibri" w:hAnsi="Calibri" w:cs="Calibri"/>
                <w:b/>
                <w:color w:val="000000"/>
              </w:rPr>
            </w:pPr>
            <w:r w:rsidRPr="00B61617">
              <w:rPr>
                <w:rFonts w:ascii="Calibri" w:hAnsi="Calibri" w:cs="Calibri"/>
                <w:b/>
                <w:color w:val="000000"/>
              </w:rPr>
              <w:t>Mandatory Pass/Fail Questions</w:t>
            </w:r>
          </w:p>
        </w:tc>
        <w:tc>
          <w:tcPr>
            <w:tcW w:w="5165" w:type="dxa"/>
            <w:shd w:val="clear" w:color="auto" w:fill="auto"/>
          </w:tcPr>
          <w:p w14:paraId="64DC2E21" w14:textId="7A2F20F0" w:rsidR="00823027" w:rsidRPr="00B61617" w:rsidRDefault="00823027" w:rsidP="00B61617">
            <w:pPr>
              <w:rPr>
                <w:rFonts w:ascii="Calibri" w:hAnsi="Calibri" w:cs="Calibri"/>
                <w:color w:val="000000"/>
              </w:rPr>
            </w:pPr>
            <w:r w:rsidRPr="00B61617">
              <w:rPr>
                <w:rFonts w:ascii="Calibri" w:hAnsi="Calibri" w:cs="Calibri"/>
                <w:color w:val="000000"/>
              </w:rPr>
              <w:t>These are of a Pass/Fail nature and therefore failure to satisfy these requirements will result in your bid being deemed non-compliant</w:t>
            </w:r>
            <w:r w:rsidR="00B61617" w:rsidRPr="00B61617">
              <w:rPr>
                <w:rFonts w:ascii="Calibri" w:hAnsi="Calibri" w:cs="Calibri"/>
                <w:color w:val="000000"/>
              </w:rPr>
              <w:t>.</w:t>
            </w:r>
          </w:p>
        </w:tc>
      </w:tr>
      <w:tr w:rsidR="00B61617" w:rsidRPr="002551C5" w14:paraId="1A2E6BF4" w14:textId="77777777" w:rsidTr="00B314CC">
        <w:tc>
          <w:tcPr>
            <w:tcW w:w="3969" w:type="dxa"/>
            <w:shd w:val="clear" w:color="auto" w:fill="auto"/>
          </w:tcPr>
          <w:p w14:paraId="7A1C1AD2" w14:textId="4852057B" w:rsidR="00B61617" w:rsidRPr="002551C5" w:rsidRDefault="00B61617" w:rsidP="00B61617">
            <w:pPr>
              <w:rPr>
                <w:rFonts w:ascii="Calibri" w:hAnsi="Calibri" w:cs="Calibri"/>
                <w:color w:val="000000"/>
              </w:rPr>
            </w:pPr>
            <w:r w:rsidRPr="002551C5">
              <w:rPr>
                <w:rFonts w:ascii="Calibri" w:hAnsi="Calibri" w:cs="Calibri"/>
                <w:color w:val="000000"/>
              </w:rPr>
              <w:t>A4 – Equal Opportunities</w:t>
            </w:r>
          </w:p>
        </w:tc>
        <w:tc>
          <w:tcPr>
            <w:tcW w:w="5165" w:type="dxa"/>
            <w:shd w:val="clear" w:color="auto" w:fill="auto"/>
          </w:tcPr>
          <w:p w14:paraId="233DF00A" w14:textId="4AC9D409" w:rsidR="00B61617" w:rsidRPr="002551C5" w:rsidRDefault="00B61617" w:rsidP="00823027">
            <w:pPr>
              <w:rPr>
                <w:rFonts w:ascii="Calibri" w:hAnsi="Calibri" w:cs="Calibri"/>
                <w:color w:val="000000"/>
              </w:rPr>
            </w:pPr>
            <w:r w:rsidRPr="002551C5">
              <w:rPr>
                <w:rFonts w:ascii="Calibri" w:hAnsi="Calibri" w:cs="Calibri"/>
                <w:color w:val="000000"/>
              </w:rPr>
              <w:t xml:space="preserve">You must answer ‘Yes’ in order to be able to pass this question. </w:t>
            </w:r>
          </w:p>
        </w:tc>
      </w:tr>
      <w:tr w:rsidR="00B61617" w:rsidRPr="002551C5" w14:paraId="06B0B551" w14:textId="77777777" w:rsidTr="00B314CC">
        <w:tc>
          <w:tcPr>
            <w:tcW w:w="3969" w:type="dxa"/>
            <w:shd w:val="clear" w:color="auto" w:fill="auto"/>
          </w:tcPr>
          <w:p w14:paraId="1BC40314" w14:textId="688D2AAC" w:rsidR="00B61617" w:rsidRPr="002551C5" w:rsidRDefault="00B61617" w:rsidP="00823027">
            <w:pPr>
              <w:rPr>
                <w:rFonts w:ascii="Calibri" w:hAnsi="Calibri" w:cs="Calibri"/>
                <w:color w:val="000000"/>
              </w:rPr>
            </w:pPr>
            <w:r w:rsidRPr="002551C5">
              <w:rPr>
                <w:rFonts w:ascii="Calibri" w:hAnsi="Calibri" w:cs="Calibri"/>
                <w:color w:val="000000"/>
              </w:rPr>
              <w:t>A5 - Insurance</w:t>
            </w:r>
            <w:r w:rsidR="00A63080">
              <w:rPr>
                <w:rFonts w:ascii="Calibri" w:hAnsi="Calibri" w:cs="Calibri"/>
                <w:color w:val="000000"/>
              </w:rPr>
              <w:t xml:space="preserve"> </w:t>
            </w:r>
          </w:p>
        </w:tc>
        <w:tc>
          <w:tcPr>
            <w:tcW w:w="5165" w:type="dxa"/>
            <w:shd w:val="clear" w:color="auto" w:fill="auto"/>
          </w:tcPr>
          <w:p w14:paraId="49B6D907" w14:textId="63345A4F" w:rsidR="00B61617" w:rsidRPr="002551C5" w:rsidRDefault="00B61617" w:rsidP="00823027">
            <w:pPr>
              <w:rPr>
                <w:rFonts w:ascii="Calibri" w:hAnsi="Calibri" w:cs="Calibri"/>
                <w:color w:val="000000"/>
              </w:rPr>
            </w:pPr>
            <w:r w:rsidRPr="002551C5">
              <w:rPr>
                <w:rFonts w:ascii="Calibri" w:hAnsi="Calibri" w:cs="Calibri"/>
                <w:color w:val="000000"/>
              </w:rPr>
              <w:t>You must answer ‘Yes’ in order to be able to pass this question.</w:t>
            </w:r>
          </w:p>
        </w:tc>
      </w:tr>
      <w:tr w:rsidR="00823027" w:rsidRPr="002551C5" w14:paraId="12C863EB" w14:textId="77777777" w:rsidTr="00B314CC">
        <w:tc>
          <w:tcPr>
            <w:tcW w:w="3969" w:type="dxa"/>
            <w:shd w:val="clear" w:color="auto" w:fill="auto"/>
          </w:tcPr>
          <w:p w14:paraId="58B2DEC4" w14:textId="3843332B" w:rsidR="00823027" w:rsidRPr="002551C5" w:rsidRDefault="002551C5" w:rsidP="00823027">
            <w:pPr>
              <w:rPr>
                <w:rFonts w:ascii="Calibri" w:hAnsi="Calibri" w:cs="Calibri"/>
                <w:b/>
                <w:szCs w:val="24"/>
              </w:rPr>
            </w:pPr>
            <w:r>
              <w:rPr>
                <w:rFonts w:ascii="Calibri" w:hAnsi="Calibri" w:cs="Calibri"/>
                <w:b/>
                <w:szCs w:val="24"/>
              </w:rPr>
              <w:t>Cost</w:t>
            </w:r>
            <w:r w:rsidR="00B61617" w:rsidRPr="002551C5">
              <w:rPr>
                <w:rFonts w:ascii="Calibri" w:hAnsi="Calibri" w:cs="Calibri"/>
                <w:b/>
                <w:szCs w:val="24"/>
              </w:rPr>
              <w:t xml:space="preserve"> </w:t>
            </w:r>
          </w:p>
        </w:tc>
        <w:tc>
          <w:tcPr>
            <w:tcW w:w="5165" w:type="dxa"/>
            <w:shd w:val="clear" w:color="auto" w:fill="auto"/>
          </w:tcPr>
          <w:p w14:paraId="6118E2F9" w14:textId="71C34D24" w:rsidR="00823027" w:rsidRPr="002551C5" w:rsidRDefault="00823027" w:rsidP="00823027">
            <w:pPr>
              <w:jc w:val="center"/>
              <w:rPr>
                <w:rFonts w:ascii="Calibri" w:hAnsi="Calibri" w:cs="Calibri"/>
                <w:szCs w:val="24"/>
              </w:rPr>
            </w:pPr>
            <w:r w:rsidRPr="002551C5">
              <w:rPr>
                <w:rFonts w:ascii="Calibri" w:hAnsi="Calibri" w:cs="Calibri"/>
                <w:szCs w:val="24"/>
              </w:rPr>
              <w:t>10</w:t>
            </w:r>
            <w:r w:rsidR="00D2455B">
              <w:rPr>
                <w:rFonts w:ascii="Calibri" w:hAnsi="Calibri" w:cs="Calibri"/>
                <w:szCs w:val="24"/>
              </w:rPr>
              <w:t>%</w:t>
            </w:r>
          </w:p>
        </w:tc>
      </w:tr>
      <w:tr w:rsidR="00B61617" w:rsidRPr="002551C5" w14:paraId="4A7D82FC" w14:textId="77777777" w:rsidTr="00B314CC">
        <w:tc>
          <w:tcPr>
            <w:tcW w:w="3969" w:type="dxa"/>
            <w:shd w:val="clear" w:color="auto" w:fill="auto"/>
          </w:tcPr>
          <w:p w14:paraId="314E6AEB" w14:textId="65603E4E" w:rsidR="00B61617" w:rsidRPr="002551C5" w:rsidRDefault="00B61617" w:rsidP="00823027">
            <w:pPr>
              <w:rPr>
                <w:rFonts w:ascii="Calibri" w:hAnsi="Calibri" w:cs="Calibri"/>
                <w:szCs w:val="24"/>
              </w:rPr>
            </w:pPr>
            <w:r w:rsidRPr="002551C5">
              <w:rPr>
                <w:rFonts w:ascii="Calibri" w:hAnsi="Calibri" w:cs="Calibri"/>
                <w:szCs w:val="24"/>
              </w:rPr>
              <w:t>A6</w:t>
            </w:r>
            <w:r w:rsidR="002551C5">
              <w:rPr>
                <w:rFonts w:ascii="Calibri" w:hAnsi="Calibri" w:cs="Calibri"/>
                <w:szCs w:val="24"/>
              </w:rPr>
              <w:t xml:space="preserve"> - Pricing</w:t>
            </w:r>
          </w:p>
        </w:tc>
        <w:tc>
          <w:tcPr>
            <w:tcW w:w="5165" w:type="dxa"/>
            <w:shd w:val="clear" w:color="auto" w:fill="auto"/>
          </w:tcPr>
          <w:p w14:paraId="286875D7" w14:textId="62AF660F" w:rsidR="00B61617" w:rsidRPr="002551C5" w:rsidRDefault="00B61617" w:rsidP="00B61617">
            <w:pPr>
              <w:rPr>
                <w:rFonts w:ascii="Calibri" w:hAnsi="Calibri" w:cs="Calibri"/>
                <w:szCs w:val="24"/>
              </w:rPr>
            </w:pPr>
            <w:r w:rsidRPr="002551C5">
              <w:rPr>
                <w:rFonts w:ascii="Calibri" w:hAnsi="Calibri" w:cs="Calibri"/>
                <w:szCs w:val="24"/>
              </w:rPr>
              <w:t>You must provide your overall price for the delivery of both Marketing and Publicity.</w:t>
            </w:r>
            <w:r w:rsidR="008F5CFC">
              <w:rPr>
                <w:rFonts w:ascii="Calibri" w:hAnsi="Calibri" w:cs="Calibri"/>
                <w:szCs w:val="24"/>
              </w:rPr>
              <w:t xml:space="preserve"> </w:t>
            </w:r>
            <w:r w:rsidR="008F5CFC" w:rsidRPr="008F5CFC">
              <w:rPr>
                <w:rFonts w:ascii="Calibri" w:hAnsi="Calibri" w:cs="Calibri"/>
                <w:i/>
                <w:color w:val="FF0000"/>
                <w:szCs w:val="24"/>
              </w:rPr>
              <w:t>Information regarding how we will evaluate pricing can be found below.</w:t>
            </w:r>
          </w:p>
        </w:tc>
      </w:tr>
      <w:tr w:rsidR="00823027" w:rsidRPr="002551C5" w14:paraId="289314B9" w14:textId="77777777" w:rsidTr="00B314CC">
        <w:tc>
          <w:tcPr>
            <w:tcW w:w="3969" w:type="dxa"/>
            <w:shd w:val="clear" w:color="auto" w:fill="auto"/>
          </w:tcPr>
          <w:p w14:paraId="45F1AA76" w14:textId="6AAB067F" w:rsidR="00823027" w:rsidRPr="002551C5" w:rsidRDefault="00823027" w:rsidP="002551C5">
            <w:pPr>
              <w:rPr>
                <w:rFonts w:ascii="Calibri" w:hAnsi="Calibri" w:cs="Calibri"/>
                <w:b/>
                <w:szCs w:val="24"/>
              </w:rPr>
            </w:pPr>
            <w:r w:rsidRPr="002551C5">
              <w:rPr>
                <w:rFonts w:ascii="Calibri" w:hAnsi="Calibri" w:cs="Calibri"/>
                <w:b/>
                <w:szCs w:val="24"/>
              </w:rPr>
              <w:t>Quality Criteria (Non Cost Questions)</w:t>
            </w:r>
          </w:p>
        </w:tc>
        <w:tc>
          <w:tcPr>
            <w:tcW w:w="5165" w:type="dxa"/>
            <w:shd w:val="clear" w:color="auto" w:fill="auto"/>
          </w:tcPr>
          <w:p w14:paraId="632549F5" w14:textId="1A3E8785" w:rsidR="00823027" w:rsidRPr="002551C5" w:rsidRDefault="00823027" w:rsidP="00B314CC">
            <w:pPr>
              <w:jc w:val="center"/>
              <w:rPr>
                <w:rFonts w:ascii="Calibri" w:hAnsi="Calibri" w:cs="Calibri"/>
                <w:szCs w:val="24"/>
              </w:rPr>
            </w:pPr>
            <w:r w:rsidRPr="002551C5">
              <w:rPr>
                <w:rFonts w:ascii="Calibri" w:hAnsi="Calibri" w:cs="Calibri"/>
                <w:szCs w:val="24"/>
              </w:rPr>
              <w:t>90</w:t>
            </w:r>
            <w:r w:rsidR="00D2455B">
              <w:rPr>
                <w:rFonts w:ascii="Calibri" w:hAnsi="Calibri" w:cs="Calibri"/>
                <w:szCs w:val="24"/>
              </w:rPr>
              <w:t>%</w:t>
            </w:r>
            <w:r w:rsidR="00B314CC">
              <w:rPr>
                <w:rFonts w:ascii="Calibri" w:hAnsi="Calibri" w:cs="Calibri"/>
                <w:szCs w:val="24"/>
              </w:rPr>
              <w:t xml:space="preserve"> </w:t>
            </w:r>
            <w:r w:rsidR="00B314CC" w:rsidRPr="008F5CFC">
              <w:rPr>
                <w:rFonts w:ascii="Calibri" w:hAnsi="Calibri" w:cs="Calibri"/>
                <w:i/>
                <w:color w:val="FF0000"/>
                <w:szCs w:val="24"/>
              </w:rPr>
              <w:t xml:space="preserve">Information regarding how we will evaluate </w:t>
            </w:r>
            <w:r w:rsidR="00B314CC">
              <w:rPr>
                <w:rFonts w:ascii="Calibri" w:hAnsi="Calibri" w:cs="Calibri"/>
                <w:i/>
                <w:color w:val="FF0000"/>
                <w:szCs w:val="24"/>
              </w:rPr>
              <w:t>non-cost</w:t>
            </w:r>
            <w:r w:rsidR="00B314CC" w:rsidRPr="008F5CFC">
              <w:rPr>
                <w:rFonts w:ascii="Calibri" w:hAnsi="Calibri" w:cs="Calibri"/>
                <w:i/>
                <w:color w:val="FF0000"/>
                <w:szCs w:val="24"/>
              </w:rPr>
              <w:t xml:space="preserve"> can be found below.</w:t>
            </w:r>
          </w:p>
        </w:tc>
      </w:tr>
      <w:tr w:rsidR="00823027" w:rsidRPr="002551C5" w14:paraId="79ACB5C6" w14:textId="77777777" w:rsidTr="00B314CC">
        <w:tc>
          <w:tcPr>
            <w:tcW w:w="3969" w:type="dxa"/>
            <w:shd w:val="clear" w:color="auto" w:fill="auto"/>
          </w:tcPr>
          <w:p w14:paraId="2D8EB315" w14:textId="3C2E03D2" w:rsidR="00823027" w:rsidRPr="002551C5" w:rsidRDefault="00B61617" w:rsidP="00B61617">
            <w:pPr>
              <w:rPr>
                <w:rFonts w:ascii="Calibri" w:hAnsi="Calibri" w:cs="Calibri"/>
                <w:szCs w:val="24"/>
              </w:rPr>
            </w:pPr>
            <w:r w:rsidRPr="002551C5">
              <w:rPr>
                <w:rFonts w:ascii="Calibri" w:hAnsi="Calibri" w:cs="Calibri"/>
                <w:szCs w:val="24"/>
              </w:rPr>
              <w:t xml:space="preserve">A2 </w:t>
            </w:r>
            <w:r w:rsidR="00F355BB">
              <w:rPr>
                <w:rFonts w:ascii="Calibri" w:hAnsi="Calibri" w:cs="Calibri"/>
                <w:szCs w:val="24"/>
              </w:rPr>
              <w:t>-</w:t>
            </w:r>
            <w:r w:rsidRPr="002551C5">
              <w:rPr>
                <w:rFonts w:ascii="Calibri" w:hAnsi="Calibri" w:cs="Calibri"/>
                <w:szCs w:val="24"/>
              </w:rPr>
              <w:t xml:space="preserve"> Legal Information</w:t>
            </w:r>
          </w:p>
        </w:tc>
        <w:tc>
          <w:tcPr>
            <w:tcW w:w="5165" w:type="dxa"/>
            <w:shd w:val="clear" w:color="auto" w:fill="auto"/>
          </w:tcPr>
          <w:p w14:paraId="5678F71B" w14:textId="55DE10E3" w:rsidR="00823027" w:rsidRPr="002551C5" w:rsidRDefault="002551C5" w:rsidP="002551C5">
            <w:pPr>
              <w:jc w:val="center"/>
              <w:rPr>
                <w:rFonts w:ascii="Calibri" w:hAnsi="Calibri" w:cs="Calibri"/>
                <w:szCs w:val="24"/>
              </w:rPr>
            </w:pPr>
            <w:r>
              <w:rPr>
                <w:rFonts w:ascii="Calibri" w:hAnsi="Calibri" w:cs="Calibri"/>
                <w:szCs w:val="24"/>
              </w:rPr>
              <w:t>5</w:t>
            </w:r>
            <w:r w:rsidR="00D2455B">
              <w:rPr>
                <w:rFonts w:ascii="Calibri" w:hAnsi="Calibri" w:cs="Calibri"/>
                <w:szCs w:val="24"/>
              </w:rPr>
              <w:t>%</w:t>
            </w:r>
            <w:r w:rsidR="00181E25">
              <w:rPr>
                <w:rFonts w:ascii="Calibri" w:hAnsi="Calibri" w:cs="Calibri"/>
                <w:szCs w:val="24"/>
              </w:rPr>
              <w:t xml:space="preserve"> (see breakdown below)</w:t>
            </w:r>
          </w:p>
        </w:tc>
      </w:tr>
      <w:tr w:rsidR="00823027" w:rsidRPr="002551C5" w14:paraId="66F06818" w14:textId="77777777" w:rsidTr="00B314CC">
        <w:tc>
          <w:tcPr>
            <w:tcW w:w="3969" w:type="dxa"/>
            <w:shd w:val="clear" w:color="auto" w:fill="auto"/>
          </w:tcPr>
          <w:p w14:paraId="71C66D81" w14:textId="0821CA21" w:rsidR="00823027" w:rsidRPr="002551C5" w:rsidRDefault="00B61617" w:rsidP="00B61617">
            <w:pPr>
              <w:rPr>
                <w:rFonts w:ascii="Calibri" w:hAnsi="Calibri" w:cs="Calibri"/>
                <w:szCs w:val="24"/>
              </w:rPr>
            </w:pPr>
            <w:r w:rsidRPr="002551C5">
              <w:rPr>
                <w:rFonts w:ascii="Calibri" w:hAnsi="Calibri" w:cs="Calibri"/>
                <w:szCs w:val="24"/>
              </w:rPr>
              <w:t xml:space="preserve">A3 </w:t>
            </w:r>
            <w:r w:rsidR="00F355BB">
              <w:rPr>
                <w:rFonts w:ascii="Calibri" w:hAnsi="Calibri" w:cs="Calibri"/>
                <w:szCs w:val="24"/>
              </w:rPr>
              <w:t>-</w:t>
            </w:r>
            <w:r w:rsidRPr="002551C5">
              <w:rPr>
                <w:rFonts w:ascii="Calibri" w:hAnsi="Calibri" w:cs="Calibri"/>
                <w:szCs w:val="24"/>
              </w:rPr>
              <w:t xml:space="preserve"> Financial Information</w:t>
            </w:r>
          </w:p>
        </w:tc>
        <w:tc>
          <w:tcPr>
            <w:tcW w:w="5165" w:type="dxa"/>
            <w:shd w:val="clear" w:color="auto" w:fill="auto"/>
          </w:tcPr>
          <w:p w14:paraId="6463E260" w14:textId="7E50DC6F" w:rsidR="00823027" w:rsidRPr="002551C5" w:rsidRDefault="002551C5" w:rsidP="00F8687D">
            <w:pPr>
              <w:jc w:val="center"/>
              <w:rPr>
                <w:rFonts w:ascii="Calibri" w:hAnsi="Calibri" w:cs="Calibri"/>
                <w:szCs w:val="24"/>
              </w:rPr>
            </w:pPr>
            <w:r>
              <w:rPr>
                <w:rFonts w:ascii="Calibri" w:hAnsi="Calibri" w:cs="Calibri"/>
                <w:szCs w:val="24"/>
              </w:rPr>
              <w:t>5</w:t>
            </w:r>
            <w:r w:rsidR="00D2455B">
              <w:rPr>
                <w:rFonts w:ascii="Calibri" w:hAnsi="Calibri" w:cs="Calibri"/>
                <w:szCs w:val="24"/>
              </w:rPr>
              <w:t>%</w:t>
            </w:r>
            <w:r w:rsidR="00181E25">
              <w:rPr>
                <w:rFonts w:ascii="Calibri" w:hAnsi="Calibri" w:cs="Calibri"/>
                <w:szCs w:val="24"/>
              </w:rPr>
              <w:t xml:space="preserve"> </w:t>
            </w:r>
          </w:p>
        </w:tc>
      </w:tr>
      <w:tr w:rsidR="008F5CFC" w:rsidRPr="002551C5" w14:paraId="16E8453F" w14:textId="77777777" w:rsidTr="00B314CC">
        <w:tc>
          <w:tcPr>
            <w:tcW w:w="3969" w:type="dxa"/>
            <w:shd w:val="clear" w:color="auto" w:fill="auto"/>
          </w:tcPr>
          <w:p w14:paraId="39EFAB37" w14:textId="639080D0" w:rsidR="008F5CFC" w:rsidRPr="002551C5" w:rsidRDefault="008F5CFC" w:rsidP="00F355BB">
            <w:pPr>
              <w:rPr>
                <w:rFonts w:ascii="Calibri" w:hAnsi="Calibri" w:cs="Calibri"/>
                <w:szCs w:val="24"/>
              </w:rPr>
            </w:pPr>
            <w:r>
              <w:rPr>
                <w:rFonts w:ascii="Calibri" w:hAnsi="Calibri" w:cs="Calibri"/>
                <w:szCs w:val="24"/>
              </w:rPr>
              <w:t>A7</w:t>
            </w:r>
            <w:r w:rsidR="00F355BB">
              <w:rPr>
                <w:rFonts w:ascii="Calibri" w:hAnsi="Calibri" w:cs="Calibri"/>
                <w:szCs w:val="24"/>
              </w:rPr>
              <w:t xml:space="preserve"> -</w:t>
            </w:r>
            <w:r>
              <w:rPr>
                <w:rFonts w:ascii="Calibri" w:hAnsi="Calibri" w:cs="Calibri"/>
                <w:szCs w:val="24"/>
              </w:rPr>
              <w:t xml:space="preserve"> </w:t>
            </w:r>
            <w:proofErr w:type="spellStart"/>
            <w:r>
              <w:rPr>
                <w:rFonts w:ascii="Calibri" w:hAnsi="Calibri" w:cs="Calibri"/>
                <w:szCs w:val="24"/>
              </w:rPr>
              <w:t>i</w:t>
            </w:r>
            <w:proofErr w:type="spellEnd"/>
            <w:r>
              <w:rPr>
                <w:rFonts w:ascii="Calibri" w:hAnsi="Calibri" w:cs="Calibri"/>
                <w:szCs w:val="24"/>
              </w:rPr>
              <w:t xml:space="preserve">) Supplier </w:t>
            </w:r>
            <w:r w:rsidR="00F355BB">
              <w:rPr>
                <w:rFonts w:ascii="Calibri" w:hAnsi="Calibri" w:cs="Calibri"/>
                <w:szCs w:val="24"/>
              </w:rPr>
              <w:t>u</w:t>
            </w:r>
            <w:r>
              <w:rPr>
                <w:rFonts w:ascii="Calibri" w:hAnsi="Calibri" w:cs="Calibri"/>
                <w:szCs w:val="24"/>
              </w:rPr>
              <w:t xml:space="preserve">nderstanding of the Business </w:t>
            </w:r>
            <w:r w:rsidR="00B77F48">
              <w:rPr>
                <w:rFonts w:ascii="Calibri" w:hAnsi="Calibri" w:cs="Calibri"/>
                <w:szCs w:val="24"/>
              </w:rPr>
              <w:t xml:space="preserve">Ready </w:t>
            </w:r>
            <w:r w:rsidR="00F355BB">
              <w:rPr>
                <w:rFonts w:ascii="Calibri" w:hAnsi="Calibri" w:cs="Calibri"/>
                <w:szCs w:val="24"/>
              </w:rPr>
              <w:t xml:space="preserve">proposition </w:t>
            </w:r>
            <w:r>
              <w:rPr>
                <w:rFonts w:ascii="Calibri" w:hAnsi="Calibri" w:cs="Calibri"/>
                <w:szCs w:val="24"/>
              </w:rPr>
              <w:t>and UWSP</w:t>
            </w:r>
          </w:p>
        </w:tc>
        <w:tc>
          <w:tcPr>
            <w:tcW w:w="5165" w:type="dxa"/>
            <w:shd w:val="clear" w:color="auto" w:fill="auto"/>
          </w:tcPr>
          <w:p w14:paraId="3A883865" w14:textId="702A21A1" w:rsidR="008F5CFC" w:rsidRDefault="008F5CFC" w:rsidP="002551C5">
            <w:pPr>
              <w:jc w:val="center"/>
              <w:rPr>
                <w:rFonts w:ascii="Calibri" w:hAnsi="Calibri" w:cs="Calibri"/>
                <w:szCs w:val="24"/>
              </w:rPr>
            </w:pPr>
            <w:r>
              <w:rPr>
                <w:rFonts w:ascii="Calibri" w:hAnsi="Calibri" w:cs="Calibri"/>
                <w:szCs w:val="24"/>
              </w:rPr>
              <w:t>10</w:t>
            </w:r>
            <w:r w:rsidR="00D2455B">
              <w:rPr>
                <w:rFonts w:ascii="Calibri" w:hAnsi="Calibri" w:cs="Calibri"/>
                <w:szCs w:val="24"/>
              </w:rPr>
              <w:t>%</w:t>
            </w:r>
          </w:p>
        </w:tc>
      </w:tr>
      <w:tr w:rsidR="008F5CFC" w:rsidRPr="002551C5" w14:paraId="04ADADA8" w14:textId="77777777" w:rsidTr="00B314CC">
        <w:tc>
          <w:tcPr>
            <w:tcW w:w="3969" w:type="dxa"/>
            <w:shd w:val="clear" w:color="auto" w:fill="auto"/>
          </w:tcPr>
          <w:p w14:paraId="7AB7D3FC" w14:textId="1C711983" w:rsidR="008F5CFC" w:rsidRDefault="008F5CFC" w:rsidP="00F355BB">
            <w:pPr>
              <w:rPr>
                <w:rFonts w:ascii="Calibri" w:hAnsi="Calibri" w:cs="Calibri"/>
                <w:szCs w:val="24"/>
              </w:rPr>
            </w:pPr>
            <w:r>
              <w:rPr>
                <w:rFonts w:ascii="Calibri" w:hAnsi="Calibri" w:cs="Calibri"/>
                <w:szCs w:val="24"/>
              </w:rPr>
              <w:t xml:space="preserve">A7 </w:t>
            </w:r>
            <w:r w:rsidR="00F355BB">
              <w:rPr>
                <w:rFonts w:ascii="Calibri" w:hAnsi="Calibri" w:cs="Calibri"/>
                <w:szCs w:val="24"/>
              </w:rPr>
              <w:t>-</w:t>
            </w:r>
            <w:r>
              <w:rPr>
                <w:rFonts w:ascii="Calibri" w:hAnsi="Calibri" w:cs="Calibri"/>
                <w:szCs w:val="24"/>
              </w:rPr>
              <w:t xml:space="preserve"> ii) Supplier </w:t>
            </w:r>
            <w:r w:rsidR="00F355BB">
              <w:rPr>
                <w:rFonts w:ascii="Calibri" w:hAnsi="Calibri" w:cs="Calibri"/>
                <w:szCs w:val="24"/>
              </w:rPr>
              <w:t>proposal</w:t>
            </w:r>
          </w:p>
        </w:tc>
        <w:tc>
          <w:tcPr>
            <w:tcW w:w="5165" w:type="dxa"/>
            <w:shd w:val="clear" w:color="auto" w:fill="auto"/>
          </w:tcPr>
          <w:p w14:paraId="794C7191" w14:textId="68B5F934" w:rsidR="008F5CFC" w:rsidRDefault="008F5CFC" w:rsidP="002551C5">
            <w:pPr>
              <w:jc w:val="center"/>
              <w:rPr>
                <w:rFonts w:ascii="Calibri" w:hAnsi="Calibri" w:cs="Calibri"/>
                <w:szCs w:val="24"/>
              </w:rPr>
            </w:pPr>
            <w:r>
              <w:rPr>
                <w:rFonts w:ascii="Calibri" w:hAnsi="Calibri" w:cs="Calibri"/>
                <w:szCs w:val="24"/>
              </w:rPr>
              <w:t>10</w:t>
            </w:r>
            <w:r w:rsidR="00D2455B">
              <w:rPr>
                <w:rFonts w:ascii="Calibri" w:hAnsi="Calibri" w:cs="Calibri"/>
                <w:szCs w:val="24"/>
              </w:rPr>
              <w:t>%</w:t>
            </w:r>
          </w:p>
        </w:tc>
      </w:tr>
      <w:tr w:rsidR="008F5CFC" w:rsidRPr="002551C5" w14:paraId="57C69A6B" w14:textId="77777777" w:rsidTr="00B314CC">
        <w:tc>
          <w:tcPr>
            <w:tcW w:w="3969" w:type="dxa"/>
            <w:shd w:val="clear" w:color="auto" w:fill="auto"/>
          </w:tcPr>
          <w:p w14:paraId="681DADEA" w14:textId="121B1760" w:rsidR="008F5CFC" w:rsidRDefault="008F5CFC">
            <w:pPr>
              <w:rPr>
                <w:rFonts w:ascii="Calibri" w:hAnsi="Calibri" w:cs="Calibri"/>
                <w:szCs w:val="24"/>
              </w:rPr>
            </w:pPr>
            <w:r>
              <w:rPr>
                <w:rFonts w:ascii="Calibri" w:hAnsi="Calibri" w:cs="Calibri"/>
                <w:szCs w:val="24"/>
              </w:rPr>
              <w:t xml:space="preserve">A7 - iii) </w:t>
            </w:r>
            <w:r w:rsidR="00D2455B">
              <w:rPr>
                <w:rFonts w:cs="Arial"/>
              </w:rPr>
              <w:t>Details and credentials</w:t>
            </w:r>
            <w:r w:rsidRPr="00C736D2">
              <w:rPr>
                <w:rFonts w:cs="Arial"/>
              </w:rPr>
              <w:t xml:space="preserve"> </w:t>
            </w:r>
            <w:r w:rsidR="009C75B3">
              <w:rPr>
                <w:rFonts w:cs="Arial"/>
              </w:rPr>
              <w:t xml:space="preserve">(skills/experience) </w:t>
            </w:r>
            <w:r w:rsidRPr="00C736D2">
              <w:rPr>
                <w:rFonts w:cs="Arial"/>
              </w:rPr>
              <w:t>of who would work</w:t>
            </w:r>
            <w:r>
              <w:rPr>
                <w:rFonts w:cs="Arial"/>
              </w:rPr>
              <w:t xml:space="preserve"> on the account</w:t>
            </w:r>
          </w:p>
        </w:tc>
        <w:tc>
          <w:tcPr>
            <w:tcW w:w="5165" w:type="dxa"/>
            <w:shd w:val="clear" w:color="auto" w:fill="auto"/>
          </w:tcPr>
          <w:p w14:paraId="55A5E171" w14:textId="4E0AA0AA" w:rsidR="008F5CFC" w:rsidRDefault="008F5CFC" w:rsidP="002551C5">
            <w:pPr>
              <w:jc w:val="center"/>
              <w:rPr>
                <w:rFonts w:ascii="Calibri" w:hAnsi="Calibri" w:cs="Calibri"/>
                <w:szCs w:val="24"/>
              </w:rPr>
            </w:pPr>
            <w:r>
              <w:rPr>
                <w:rFonts w:ascii="Calibri" w:hAnsi="Calibri" w:cs="Calibri"/>
                <w:szCs w:val="24"/>
              </w:rPr>
              <w:t>30</w:t>
            </w:r>
            <w:r w:rsidR="00D2455B">
              <w:rPr>
                <w:rFonts w:ascii="Calibri" w:hAnsi="Calibri" w:cs="Calibri"/>
                <w:szCs w:val="24"/>
              </w:rPr>
              <w:t>%</w:t>
            </w:r>
          </w:p>
        </w:tc>
      </w:tr>
      <w:tr w:rsidR="008F5CFC" w:rsidRPr="002551C5" w14:paraId="4A9EA4F3" w14:textId="77777777" w:rsidTr="00B314CC">
        <w:tc>
          <w:tcPr>
            <w:tcW w:w="3969" w:type="dxa"/>
            <w:shd w:val="clear" w:color="auto" w:fill="auto"/>
          </w:tcPr>
          <w:p w14:paraId="59C05A51" w14:textId="468B0760" w:rsidR="008F5CFC" w:rsidRDefault="008F5CFC">
            <w:pPr>
              <w:rPr>
                <w:rFonts w:ascii="Calibri" w:hAnsi="Calibri" w:cs="Calibri"/>
                <w:szCs w:val="24"/>
              </w:rPr>
            </w:pPr>
            <w:r>
              <w:rPr>
                <w:rFonts w:ascii="Calibri" w:hAnsi="Calibri" w:cs="Calibri"/>
                <w:szCs w:val="24"/>
              </w:rPr>
              <w:t xml:space="preserve">A7 </w:t>
            </w:r>
            <w:r w:rsidR="00F355BB">
              <w:rPr>
                <w:rFonts w:ascii="Calibri" w:hAnsi="Calibri" w:cs="Calibri"/>
                <w:szCs w:val="24"/>
              </w:rPr>
              <w:t>-</w:t>
            </w:r>
            <w:r>
              <w:rPr>
                <w:rFonts w:ascii="Calibri" w:hAnsi="Calibri" w:cs="Calibri"/>
                <w:szCs w:val="24"/>
              </w:rPr>
              <w:t xml:space="preserve"> iv) </w:t>
            </w:r>
            <w:r>
              <w:rPr>
                <w:rFonts w:cs="Arial"/>
              </w:rPr>
              <w:t>Evidence</w:t>
            </w:r>
            <w:r w:rsidRPr="00C736D2">
              <w:rPr>
                <w:rFonts w:cs="Arial"/>
              </w:rPr>
              <w:t xml:space="preserve"> of successful work in a similar field</w:t>
            </w:r>
            <w:r w:rsidR="00D2455B">
              <w:rPr>
                <w:rFonts w:cs="Arial"/>
              </w:rPr>
              <w:t xml:space="preserve"> </w:t>
            </w:r>
            <w:r w:rsidR="009C75B3">
              <w:rPr>
                <w:rFonts w:cs="Arial"/>
              </w:rPr>
              <w:t>including expertise working with ESIF branding and publicity</w:t>
            </w:r>
            <w:r w:rsidR="00D2455B">
              <w:rPr>
                <w:rFonts w:cs="Arial"/>
              </w:rPr>
              <w:t xml:space="preserve"> </w:t>
            </w:r>
          </w:p>
        </w:tc>
        <w:tc>
          <w:tcPr>
            <w:tcW w:w="5165" w:type="dxa"/>
            <w:shd w:val="clear" w:color="auto" w:fill="auto"/>
          </w:tcPr>
          <w:p w14:paraId="4355B8C8" w14:textId="24E094BC" w:rsidR="008F5CFC" w:rsidRDefault="008F5CFC" w:rsidP="002551C5">
            <w:pPr>
              <w:jc w:val="center"/>
              <w:rPr>
                <w:rFonts w:ascii="Calibri" w:hAnsi="Calibri" w:cs="Calibri"/>
                <w:szCs w:val="24"/>
              </w:rPr>
            </w:pPr>
            <w:r>
              <w:rPr>
                <w:rFonts w:ascii="Calibri" w:hAnsi="Calibri" w:cs="Calibri"/>
                <w:szCs w:val="24"/>
              </w:rPr>
              <w:t>20</w:t>
            </w:r>
            <w:r w:rsidR="00D2455B">
              <w:rPr>
                <w:rFonts w:ascii="Calibri" w:hAnsi="Calibri" w:cs="Calibri"/>
                <w:szCs w:val="24"/>
              </w:rPr>
              <w:t>%</w:t>
            </w:r>
          </w:p>
        </w:tc>
      </w:tr>
      <w:tr w:rsidR="00823027" w:rsidRPr="002551C5" w14:paraId="66B0CF20" w14:textId="77777777" w:rsidTr="00B314CC">
        <w:tc>
          <w:tcPr>
            <w:tcW w:w="3969" w:type="dxa"/>
            <w:shd w:val="clear" w:color="auto" w:fill="auto"/>
          </w:tcPr>
          <w:p w14:paraId="37D87D75" w14:textId="4849F783" w:rsidR="00823027" w:rsidRPr="002551C5" w:rsidRDefault="002551C5" w:rsidP="00B61617">
            <w:pPr>
              <w:rPr>
                <w:rFonts w:ascii="Calibri" w:hAnsi="Calibri" w:cs="Calibri"/>
                <w:szCs w:val="24"/>
              </w:rPr>
            </w:pPr>
            <w:r>
              <w:rPr>
                <w:rFonts w:ascii="Calibri" w:hAnsi="Calibri" w:cs="Calibri"/>
                <w:szCs w:val="24"/>
              </w:rPr>
              <w:lastRenderedPageBreak/>
              <w:t>A8 - References</w:t>
            </w:r>
          </w:p>
        </w:tc>
        <w:tc>
          <w:tcPr>
            <w:tcW w:w="5165" w:type="dxa"/>
            <w:shd w:val="clear" w:color="auto" w:fill="auto"/>
          </w:tcPr>
          <w:p w14:paraId="0751C2F4" w14:textId="4DECE781" w:rsidR="00823027" w:rsidRPr="002551C5" w:rsidRDefault="002551C5" w:rsidP="002551C5">
            <w:pPr>
              <w:jc w:val="center"/>
              <w:rPr>
                <w:rFonts w:ascii="Calibri" w:hAnsi="Calibri" w:cs="Calibri"/>
                <w:szCs w:val="24"/>
              </w:rPr>
            </w:pPr>
            <w:r>
              <w:rPr>
                <w:rFonts w:ascii="Calibri" w:hAnsi="Calibri" w:cs="Calibri"/>
                <w:szCs w:val="24"/>
              </w:rPr>
              <w:t>10</w:t>
            </w:r>
            <w:r w:rsidR="00D9484D">
              <w:rPr>
                <w:rFonts w:ascii="Calibri" w:hAnsi="Calibri" w:cs="Calibri"/>
                <w:szCs w:val="24"/>
              </w:rPr>
              <w:t>%</w:t>
            </w:r>
          </w:p>
        </w:tc>
      </w:tr>
    </w:tbl>
    <w:p w14:paraId="250F7A33" w14:textId="77777777" w:rsidR="00823027" w:rsidRPr="00B01004" w:rsidRDefault="00823027">
      <w:pPr>
        <w:rPr>
          <w:rFonts w:asciiTheme="majorHAnsi" w:eastAsiaTheme="majorEastAsia" w:hAnsiTheme="majorHAnsi" w:cstheme="majorBidi"/>
          <w:color w:val="2E74B5" w:themeColor="accent1" w:themeShade="BF"/>
          <w:sz w:val="4"/>
          <w:szCs w:val="26"/>
        </w:rPr>
      </w:pPr>
    </w:p>
    <w:p w14:paraId="7AF0BE1D" w14:textId="77777777" w:rsidR="006E137B" w:rsidRPr="006E137B" w:rsidRDefault="006E137B" w:rsidP="00B72120">
      <w:pPr>
        <w:rPr>
          <w:rFonts w:asciiTheme="majorHAnsi" w:eastAsiaTheme="majorEastAsia" w:hAnsiTheme="majorHAnsi" w:cstheme="majorBidi"/>
          <w:color w:val="2E74B5" w:themeColor="accent1" w:themeShade="BF"/>
          <w:sz w:val="26"/>
          <w:szCs w:val="26"/>
          <w:u w:val="single"/>
        </w:rPr>
      </w:pPr>
      <w:bookmarkStart w:id="7" w:name="_Toc454544390"/>
      <w:r w:rsidRPr="006E137B">
        <w:rPr>
          <w:rFonts w:asciiTheme="majorHAnsi" w:eastAsiaTheme="majorEastAsia" w:hAnsiTheme="majorHAnsi" w:cstheme="majorBidi"/>
          <w:color w:val="2E74B5" w:themeColor="accent1" w:themeShade="BF"/>
          <w:sz w:val="26"/>
          <w:szCs w:val="26"/>
          <w:u w:val="single"/>
        </w:rPr>
        <w:t>Scoring</w:t>
      </w:r>
    </w:p>
    <w:p w14:paraId="70E671F7" w14:textId="567D18A0" w:rsidR="00576F28" w:rsidRPr="00B72120" w:rsidRDefault="00576F28" w:rsidP="00B72120">
      <w:pPr>
        <w:rPr>
          <w:sz w:val="26"/>
          <w:szCs w:val="26"/>
        </w:rPr>
      </w:pPr>
      <w:r w:rsidRPr="00B72120">
        <w:rPr>
          <w:rFonts w:asciiTheme="majorHAnsi" w:eastAsiaTheme="majorEastAsia" w:hAnsiTheme="majorHAnsi" w:cstheme="majorBidi"/>
          <w:color w:val="2E74B5" w:themeColor="accent1" w:themeShade="BF"/>
          <w:sz w:val="26"/>
          <w:szCs w:val="26"/>
        </w:rPr>
        <w:t>Pricing</w:t>
      </w:r>
      <w:bookmarkEnd w:id="7"/>
      <w:r w:rsidRPr="00B72120">
        <w:rPr>
          <w:rFonts w:asciiTheme="majorHAnsi" w:eastAsiaTheme="majorEastAsia" w:hAnsiTheme="majorHAnsi" w:cstheme="majorBidi"/>
          <w:color w:val="2E74B5" w:themeColor="accent1" w:themeShade="BF"/>
          <w:sz w:val="26"/>
          <w:szCs w:val="26"/>
        </w:rPr>
        <w:t xml:space="preserve"> </w:t>
      </w:r>
    </w:p>
    <w:p w14:paraId="2B8FE89E" w14:textId="4F26D6A5" w:rsidR="008B49E9" w:rsidRDefault="008B49E9" w:rsidP="00576F28">
      <w:pPr>
        <w:jc w:val="both"/>
        <w:rPr>
          <w:rFonts w:ascii="Calibri" w:hAnsi="Calibri" w:cs="Calibri"/>
        </w:rPr>
      </w:pPr>
      <w:r>
        <w:rPr>
          <w:rFonts w:ascii="Calibri" w:hAnsi="Calibri" w:cs="Calibri"/>
        </w:rPr>
        <w:t>We will be j</w:t>
      </w:r>
      <w:r w:rsidR="00E13C98">
        <w:rPr>
          <w:rFonts w:ascii="Calibri" w:hAnsi="Calibri" w:cs="Calibri"/>
        </w:rPr>
        <w:t>udging the combined price of marketing and publicity of all bidders</w:t>
      </w:r>
      <w:r w:rsidR="00400B9A">
        <w:rPr>
          <w:rFonts w:ascii="Calibri" w:hAnsi="Calibri" w:cs="Calibri"/>
        </w:rPr>
        <w:t xml:space="preserve"> based on </w:t>
      </w:r>
      <w:r w:rsidR="00B01004">
        <w:rPr>
          <w:rFonts w:ascii="Calibri" w:hAnsi="Calibri" w:cs="Calibri"/>
        </w:rPr>
        <w:t>the</w:t>
      </w:r>
      <w:r w:rsidR="00400B9A">
        <w:rPr>
          <w:rFonts w:ascii="Calibri" w:hAnsi="Calibri" w:cs="Calibri"/>
        </w:rPr>
        <w:t xml:space="preserve"> information provided in Appendix A</w:t>
      </w:r>
      <w:r w:rsidR="005A4D6A">
        <w:rPr>
          <w:rFonts w:ascii="Calibri" w:hAnsi="Calibri" w:cs="Calibri"/>
        </w:rPr>
        <w:t>6</w:t>
      </w:r>
      <w:r w:rsidR="00400B9A">
        <w:rPr>
          <w:rFonts w:ascii="Calibri" w:hAnsi="Calibri" w:cs="Calibri"/>
        </w:rPr>
        <w:t>.</w:t>
      </w:r>
    </w:p>
    <w:p w14:paraId="53AEF31C" w14:textId="375AEAD5" w:rsidR="00576F28" w:rsidRPr="00545C1A" w:rsidRDefault="00576F28" w:rsidP="00576F28">
      <w:pPr>
        <w:jc w:val="both"/>
        <w:rPr>
          <w:rFonts w:ascii="Calibri" w:hAnsi="Calibri" w:cs="Calibri"/>
        </w:rPr>
      </w:pPr>
      <w:r w:rsidRPr="00545C1A">
        <w:rPr>
          <w:rFonts w:ascii="Calibri" w:hAnsi="Calibri" w:cs="Calibri"/>
        </w:rPr>
        <w:t>The lowest cost bid will be given the maximum percentage w</w:t>
      </w:r>
      <w:r w:rsidR="002F4A2A">
        <w:rPr>
          <w:rFonts w:ascii="Calibri" w:hAnsi="Calibri" w:cs="Calibri"/>
        </w:rPr>
        <w:t>eighting for the cost element (1</w:t>
      </w:r>
      <w:r w:rsidRPr="00545C1A">
        <w:rPr>
          <w:rFonts w:ascii="Calibri" w:hAnsi="Calibri" w:cs="Calibri"/>
        </w:rPr>
        <w:t>0</w:t>
      </w:r>
      <w:r w:rsidR="00DD2D4B">
        <w:rPr>
          <w:rFonts w:ascii="Calibri" w:hAnsi="Calibri" w:cs="Calibri"/>
        </w:rPr>
        <w:t>%</w:t>
      </w:r>
      <w:r w:rsidRPr="00545C1A">
        <w:rPr>
          <w:rFonts w:ascii="Calibri" w:hAnsi="Calibri" w:cs="Calibri"/>
        </w:rPr>
        <w:t>)</w:t>
      </w:r>
      <w:r w:rsidR="00E2497E">
        <w:rPr>
          <w:rFonts w:ascii="Calibri" w:hAnsi="Calibri" w:cs="Calibri"/>
        </w:rPr>
        <w:t xml:space="preserve"> and a maximum score of 40</w:t>
      </w:r>
      <w:r w:rsidRPr="00545C1A">
        <w:rPr>
          <w:rFonts w:ascii="Calibri" w:hAnsi="Calibri" w:cs="Calibri"/>
        </w:rPr>
        <w:t>. All other bids will then be compared against the lowest cost bid on a pro-rata basis. The formula that will be used to do the comparison is: -</w:t>
      </w:r>
    </w:p>
    <w:p w14:paraId="79B1660A" w14:textId="4BD9ECDB" w:rsidR="00576F28" w:rsidRPr="00CF7E5C" w:rsidRDefault="00AC5CEA" w:rsidP="00576F28">
      <w:pPr>
        <w:jc w:val="both"/>
        <w:rPr>
          <w:rFonts w:ascii="Calibri" w:hAnsi="Calibri" w:cs="Calibri"/>
          <w:color w:val="000000"/>
        </w:rPr>
      </w:pPr>
      <w:r>
        <w:rPr>
          <w:rFonts w:ascii="Calibri" w:hAnsi="Calibri" w:cs="Calibri"/>
          <w:color w:val="000000"/>
        </w:rPr>
        <w:t>40</w:t>
      </w:r>
      <w:r w:rsidRPr="00CF7E5C">
        <w:rPr>
          <w:rFonts w:ascii="Calibri" w:hAnsi="Calibri" w:cs="Calibri"/>
          <w:color w:val="000000"/>
        </w:rPr>
        <w:t xml:space="preserve"> </w:t>
      </w:r>
      <w:r w:rsidR="00576F28" w:rsidRPr="00CF7E5C">
        <w:rPr>
          <w:rFonts w:ascii="Calibri" w:hAnsi="Calibri" w:cs="Calibri"/>
          <w:color w:val="000000"/>
        </w:rPr>
        <w:t>x (lowest price/bid price)</w:t>
      </w:r>
    </w:p>
    <w:p w14:paraId="25A48AEA" w14:textId="725C985A" w:rsidR="00576F28" w:rsidRPr="00CF7E5C" w:rsidRDefault="00A10698" w:rsidP="00576F28">
      <w:pPr>
        <w:pStyle w:val="BodyText"/>
        <w:tabs>
          <w:tab w:val="num" w:pos="360"/>
        </w:tabs>
        <w:rPr>
          <w:rFonts w:ascii="Calibri" w:hAnsi="Calibri" w:cs="Calibri"/>
          <w:sz w:val="22"/>
          <w:szCs w:val="22"/>
        </w:rPr>
      </w:pPr>
      <w:r w:rsidRPr="00CF7E5C">
        <w:rPr>
          <w:rFonts w:ascii="Calibri" w:hAnsi="Calibri" w:cs="Calibri"/>
          <w:sz w:val="22"/>
          <w:szCs w:val="22"/>
        </w:rPr>
        <w:t xml:space="preserve">This fee element shall include the cost of all labour, equipment, materials and travel and cover the period </w:t>
      </w:r>
      <w:r w:rsidR="00245D74">
        <w:rPr>
          <w:rFonts w:ascii="Calibri" w:hAnsi="Calibri" w:cs="Calibri"/>
          <w:sz w:val="22"/>
          <w:szCs w:val="22"/>
        </w:rPr>
        <w:t>August</w:t>
      </w:r>
      <w:r w:rsidR="00245D74" w:rsidRPr="00CF7E5C">
        <w:rPr>
          <w:rFonts w:ascii="Calibri" w:hAnsi="Calibri" w:cs="Calibri"/>
          <w:sz w:val="22"/>
          <w:szCs w:val="22"/>
        </w:rPr>
        <w:t xml:space="preserve"> </w:t>
      </w:r>
      <w:r w:rsidRPr="00CF7E5C">
        <w:rPr>
          <w:rFonts w:ascii="Calibri" w:hAnsi="Calibri" w:cs="Calibri"/>
          <w:sz w:val="22"/>
          <w:szCs w:val="22"/>
        </w:rPr>
        <w:t>2019 – December 2021.</w:t>
      </w:r>
    </w:p>
    <w:p w14:paraId="3EBC355E" w14:textId="214CC045" w:rsidR="00B72120" w:rsidRDefault="00576F28" w:rsidP="00576F28">
      <w:pPr>
        <w:jc w:val="both"/>
        <w:rPr>
          <w:rFonts w:ascii="Calibri" w:hAnsi="Calibri" w:cs="Calibri"/>
          <w:b/>
          <w:bCs/>
          <w:lang w:val="en-US"/>
        </w:rPr>
      </w:pPr>
      <w:r w:rsidRPr="00545C1A">
        <w:rPr>
          <w:rFonts w:ascii="Calibri" w:hAnsi="Calibri" w:cs="Calibri"/>
          <w:lang w:val="en-US"/>
        </w:rPr>
        <w:t xml:space="preserve">All Prices submitted must be </w:t>
      </w:r>
      <w:r w:rsidRPr="00545C1A">
        <w:rPr>
          <w:rFonts w:ascii="Calibri" w:hAnsi="Calibri" w:cs="Calibri"/>
          <w:b/>
          <w:bCs/>
          <w:lang w:val="en-US"/>
        </w:rPr>
        <w:t>exclusive of VAT</w:t>
      </w:r>
      <w:r w:rsidR="00B72120">
        <w:rPr>
          <w:rFonts w:ascii="Calibri" w:hAnsi="Calibri" w:cs="Calibri"/>
          <w:b/>
          <w:bCs/>
          <w:lang w:val="en-US"/>
        </w:rPr>
        <w:t>.</w:t>
      </w:r>
    </w:p>
    <w:p w14:paraId="31082F3C" w14:textId="45C51F63" w:rsidR="00B01004" w:rsidRPr="00DD3BDF" w:rsidRDefault="00B01004" w:rsidP="00B01004">
      <w:pPr>
        <w:rPr>
          <w:sz w:val="26"/>
          <w:szCs w:val="26"/>
          <w:u w:val="single"/>
        </w:rPr>
      </w:pPr>
      <w:r w:rsidRPr="00DD3BDF">
        <w:rPr>
          <w:szCs w:val="26"/>
          <w:u w:val="single"/>
        </w:rPr>
        <w:t xml:space="preserve">Example </w:t>
      </w:r>
      <w:r w:rsidR="00DD3BDF" w:rsidRPr="00DD3BDF">
        <w:rPr>
          <w:szCs w:val="26"/>
          <w:u w:val="single"/>
        </w:rPr>
        <w:t xml:space="preserve">Evaluation </w:t>
      </w:r>
      <w:r w:rsidRPr="00DD3BDF">
        <w:rPr>
          <w:szCs w:val="26"/>
          <w:u w:val="single"/>
        </w:rPr>
        <w:t xml:space="preserve">– </w:t>
      </w:r>
      <w:r w:rsidR="00DD3BDF" w:rsidRPr="00DD3BDF">
        <w:rPr>
          <w:szCs w:val="26"/>
          <w:u w:val="single"/>
        </w:rPr>
        <w:t>Cost Question</w:t>
      </w:r>
    </w:p>
    <w:tbl>
      <w:tblPr>
        <w:tblStyle w:val="TableGrid"/>
        <w:tblW w:w="0" w:type="auto"/>
        <w:tblLook w:val="04A0" w:firstRow="1" w:lastRow="0" w:firstColumn="1" w:lastColumn="0" w:noHBand="0" w:noVBand="1"/>
      </w:tblPr>
      <w:tblGrid>
        <w:gridCol w:w="3321"/>
        <w:gridCol w:w="1936"/>
        <w:gridCol w:w="1254"/>
        <w:gridCol w:w="1255"/>
        <w:gridCol w:w="1250"/>
      </w:tblGrid>
      <w:tr w:rsidR="00B01004" w:rsidRPr="006760E8" w14:paraId="4A2B022B" w14:textId="77777777" w:rsidTr="00F04C7A">
        <w:tc>
          <w:tcPr>
            <w:tcW w:w="3397" w:type="dxa"/>
          </w:tcPr>
          <w:p w14:paraId="2208E338" w14:textId="77777777" w:rsidR="00B01004" w:rsidRPr="00D65199" w:rsidRDefault="00B01004" w:rsidP="00F04C7A">
            <w:pPr>
              <w:rPr>
                <w:sz w:val="20"/>
                <w:szCs w:val="26"/>
              </w:rPr>
            </w:pPr>
            <w:r w:rsidRPr="00D65199">
              <w:rPr>
                <w:sz w:val="20"/>
                <w:szCs w:val="26"/>
              </w:rPr>
              <w:t>Question/Criteria</w:t>
            </w:r>
          </w:p>
        </w:tc>
        <w:tc>
          <w:tcPr>
            <w:tcW w:w="1276" w:type="dxa"/>
          </w:tcPr>
          <w:p w14:paraId="4A01ADB1" w14:textId="2FF490C5" w:rsidR="00B01004" w:rsidRPr="00D65199" w:rsidRDefault="00B01004" w:rsidP="00DD3BDF">
            <w:pPr>
              <w:jc w:val="center"/>
              <w:rPr>
                <w:sz w:val="20"/>
                <w:szCs w:val="26"/>
              </w:rPr>
            </w:pPr>
            <w:r>
              <w:rPr>
                <w:sz w:val="20"/>
                <w:szCs w:val="26"/>
              </w:rPr>
              <w:t xml:space="preserve">Question </w:t>
            </w:r>
            <w:r w:rsidRPr="00D65199">
              <w:rPr>
                <w:sz w:val="20"/>
                <w:szCs w:val="26"/>
              </w:rPr>
              <w:t>Weighting</w:t>
            </w:r>
            <w:r w:rsidR="00F27519">
              <w:rPr>
                <w:sz w:val="20"/>
                <w:szCs w:val="26"/>
              </w:rPr>
              <w:t>(</w:t>
            </w:r>
            <w:r w:rsidR="00245D74">
              <w:rPr>
                <w:sz w:val="20"/>
                <w:szCs w:val="26"/>
              </w:rPr>
              <w:t>Maximum Score</w:t>
            </w:r>
            <w:r w:rsidR="00F27519">
              <w:rPr>
                <w:sz w:val="20"/>
                <w:szCs w:val="26"/>
              </w:rPr>
              <w:t>)</w:t>
            </w:r>
          </w:p>
        </w:tc>
        <w:tc>
          <w:tcPr>
            <w:tcW w:w="1276" w:type="dxa"/>
          </w:tcPr>
          <w:p w14:paraId="3D712AAE" w14:textId="03170D33" w:rsidR="00B01004" w:rsidRPr="006760E8" w:rsidRDefault="00B01004" w:rsidP="00DD3BDF">
            <w:pPr>
              <w:jc w:val="center"/>
              <w:rPr>
                <w:sz w:val="20"/>
                <w:szCs w:val="26"/>
              </w:rPr>
            </w:pPr>
            <w:r>
              <w:rPr>
                <w:sz w:val="20"/>
                <w:szCs w:val="26"/>
              </w:rPr>
              <w:t xml:space="preserve">Bid </w:t>
            </w:r>
            <w:r w:rsidR="00DD3BDF">
              <w:rPr>
                <w:sz w:val="20"/>
                <w:szCs w:val="26"/>
              </w:rPr>
              <w:t>Price</w:t>
            </w:r>
          </w:p>
        </w:tc>
        <w:tc>
          <w:tcPr>
            <w:tcW w:w="1276" w:type="dxa"/>
          </w:tcPr>
          <w:p w14:paraId="397F24B6" w14:textId="26620A43" w:rsidR="00B01004" w:rsidRPr="00D65199" w:rsidRDefault="00B01004" w:rsidP="00DD3BDF">
            <w:pPr>
              <w:jc w:val="center"/>
              <w:rPr>
                <w:sz w:val="20"/>
                <w:szCs w:val="26"/>
              </w:rPr>
            </w:pPr>
            <w:r>
              <w:rPr>
                <w:sz w:val="20"/>
                <w:szCs w:val="26"/>
              </w:rPr>
              <w:t xml:space="preserve">Lowest </w:t>
            </w:r>
            <w:r w:rsidR="00DD3BDF">
              <w:rPr>
                <w:sz w:val="20"/>
                <w:szCs w:val="26"/>
              </w:rPr>
              <w:t>Bid</w:t>
            </w:r>
          </w:p>
        </w:tc>
        <w:tc>
          <w:tcPr>
            <w:tcW w:w="1276" w:type="dxa"/>
          </w:tcPr>
          <w:p w14:paraId="5DB0293D" w14:textId="77777777" w:rsidR="00B01004" w:rsidRPr="006760E8" w:rsidRDefault="00B01004" w:rsidP="00DD3BDF">
            <w:pPr>
              <w:jc w:val="center"/>
              <w:rPr>
                <w:sz w:val="20"/>
                <w:szCs w:val="26"/>
              </w:rPr>
            </w:pPr>
            <w:r>
              <w:rPr>
                <w:sz w:val="20"/>
                <w:szCs w:val="26"/>
              </w:rPr>
              <w:t>Score</w:t>
            </w:r>
          </w:p>
        </w:tc>
      </w:tr>
      <w:tr w:rsidR="00B01004" w:rsidRPr="006760E8" w14:paraId="3677C3B4" w14:textId="77777777" w:rsidTr="00F04C7A">
        <w:tc>
          <w:tcPr>
            <w:tcW w:w="3397" w:type="dxa"/>
          </w:tcPr>
          <w:p w14:paraId="6EFF12DF" w14:textId="77777777" w:rsidR="00B01004" w:rsidRPr="00D65199" w:rsidRDefault="00B01004" w:rsidP="00F04C7A">
            <w:pPr>
              <w:rPr>
                <w:rFonts w:ascii="Calibri" w:hAnsi="Calibri" w:cs="Calibri"/>
                <w:sz w:val="20"/>
                <w:szCs w:val="24"/>
              </w:rPr>
            </w:pPr>
            <w:r w:rsidRPr="00D65199">
              <w:rPr>
                <w:rFonts w:ascii="Calibri" w:hAnsi="Calibri" w:cs="Calibri"/>
                <w:sz w:val="20"/>
                <w:szCs w:val="24"/>
              </w:rPr>
              <w:t>A</w:t>
            </w:r>
            <w:r>
              <w:rPr>
                <w:rFonts w:ascii="Calibri" w:hAnsi="Calibri" w:cs="Calibri"/>
                <w:sz w:val="20"/>
                <w:szCs w:val="24"/>
              </w:rPr>
              <w:t>6</w:t>
            </w:r>
            <w:r w:rsidRPr="00D65199">
              <w:rPr>
                <w:rFonts w:ascii="Calibri" w:hAnsi="Calibri" w:cs="Calibri"/>
                <w:sz w:val="20"/>
                <w:szCs w:val="24"/>
              </w:rPr>
              <w:t xml:space="preserve"> - </w:t>
            </w:r>
            <w:r>
              <w:rPr>
                <w:rFonts w:ascii="Calibri" w:hAnsi="Calibri" w:cs="Calibri"/>
                <w:sz w:val="20"/>
                <w:szCs w:val="24"/>
              </w:rPr>
              <w:t>Pricing</w:t>
            </w:r>
          </w:p>
        </w:tc>
        <w:tc>
          <w:tcPr>
            <w:tcW w:w="1276" w:type="dxa"/>
          </w:tcPr>
          <w:p w14:paraId="4A83DA64" w14:textId="4C36EE30" w:rsidR="00B01004" w:rsidRPr="00D65199" w:rsidRDefault="00B01004" w:rsidP="00F04C7A">
            <w:pPr>
              <w:jc w:val="center"/>
              <w:rPr>
                <w:rFonts w:ascii="Calibri" w:hAnsi="Calibri" w:cs="Calibri"/>
                <w:sz w:val="20"/>
                <w:szCs w:val="24"/>
              </w:rPr>
            </w:pPr>
            <w:r>
              <w:rPr>
                <w:rFonts w:ascii="Calibri" w:hAnsi="Calibri" w:cs="Calibri"/>
                <w:sz w:val="20"/>
                <w:szCs w:val="24"/>
              </w:rPr>
              <w:t>10</w:t>
            </w:r>
            <w:r w:rsidRPr="00D65199">
              <w:rPr>
                <w:rFonts w:ascii="Calibri" w:hAnsi="Calibri" w:cs="Calibri"/>
                <w:sz w:val="20"/>
                <w:szCs w:val="24"/>
              </w:rPr>
              <w:t>%</w:t>
            </w:r>
            <w:r w:rsidR="00245D74">
              <w:rPr>
                <w:rFonts w:ascii="Calibri" w:hAnsi="Calibri" w:cs="Calibri"/>
                <w:sz w:val="20"/>
                <w:szCs w:val="24"/>
              </w:rPr>
              <w:t xml:space="preserve"> of the 400 marks</w:t>
            </w:r>
            <w:r w:rsidR="00F27519">
              <w:rPr>
                <w:rFonts w:ascii="Calibri" w:hAnsi="Calibri" w:cs="Calibri"/>
                <w:sz w:val="20"/>
                <w:szCs w:val="24"/>
              </w:rPr>
              <w:t>(</w:t>
            </w:r>
            <w:r w:rsidR="00245D74">
              <w:rPr>
                <w:rFonts w:ascii="Calibri" w:hAnsi="Calibri" w:cs="Calibri"/>
                <w:sz w:val="20"/>
                <w:szCs w:val="24"/>
              </w:rPr>
              <w:t>40</w:t>
            </w:r>
            <w:r w:rsidR="00F27519">
              <w:rPr>
                <w:rFonts w:ascii="Calibri" w:hAnsi="Calibri" w:cs="Calibri"/>
                <w:sz w:val="20"/>
                <w:szCs w:val="24"/>
              </w:rPr>
              <w:t>)</w:t>
            </w:r>
          </w:p>
        </w:tc>
        <w:tc>
          <w:tcPr>
            <w:tcW w:w="1276" w:type="dxa"/>
          </w:tcPr>
          <w:p w14:paraId="3F5DFF07" w14:textId="77777777" w:rsidR="00B01004" w:rsidRPr="006760E8" w:rsidRDefault="00B01004" w:rsidP="00F04C7A">
            <w:pPr>
              <w:jc w:val="center"/>
              <w:rPr>
                <w:rFonts w:ascii="Calibri" w:hAnsi="Calibri" w:cs="Calibri"/>
                <w:sz w:val="20"/>
                <w:szCs w:val="20"/>
              </w:rPr>
            </w:pPr>
            <w:r>
              <w:rPr>
                <w:rFonts w:ascii="Calibri" w:hAnsi="Calibri" w:cs="Calibri"/>
                <w:sz w:val="20"/>
                <w:szCs w:val="20"/>
              </w:rPr>
              <w:t>14,150</w:t>
            </w:r>
          </w:p>
        </w:tc>
        <w:tc>
          <w:tcPr>
            <w:tcW w:w="1276" w:type="dxa"/>
          </w:tcPr>
          <w:p w14:paraId="140D7B13" w14:textId="77777777" w:rsidR="00B01004" w:rsidRPr="00D65199" w:rsidRDefault="00B01004" w:rsidP="00F04C7A">
            <w:pPr>
              <w:jc w:val="center"/>
              <w:rPr>
                <w:rFonts w:ascii="Calibri" w:hAnsi="Calibri" w:cs="Calibri"/>
                <w:sz w:val="20"/>
                <w:szCs w:val="20"/>
              </w:rPr>
            </w:pPr>
            <w:r>
              <w:rPr>
                <w:rFonts w:ascii="Calibri" w:hAnsi="Calibri" w:cs="Calibri"/>
                <w:sz w:val="20"/>
                <w:szCs w:val="20"/>
              </w:rPr>
              <w:t>12,000</w:t>
            </w:r>
          </w:p>
        </w:tc>
        <w:tc>
          <w:tcPr>
            <w:tcW w:w="1276" w:type="dxa"/>
          </w:tcPr>
          <w:p w14:paraId="64373EF9" w14:textId="654DAAA1" w:rsidR="00B01004" w:rsidRPr="006760E8" w:rsidRDefault="00AC5CEA" w:rsidP="00F04C7A">
            <w:pPr>
              <w:jc w:val="center"/>
              <w:rPr>
                <w:rFonts w:ascii="Calibri" w:hAnsi="Calibri" w:cs="Calibri"/>
                <w:sz w:val="20"/>
                <w:szCs w:val="20"/>
              </w:rPr>
            </w:pPr>
            <w:r>
              <w:rPr>
                <w:rFonts w:ascii="Calibri" w:hAnsi="Calibri" w:cs="Calibri"/>
                <w:sz w:val="20"/>
                <w:szCs w:val="20"/>
              </w:rPr>
              <w:t>33.92</w:t>
            </w:r>
          </w:p>
        </w:tc>
      </w:tr>
      <w:tr w:rsidR="00B01004" w:rsidRPr="006760E8" w14:paraId="1D18319A" w14:textId="77777777" w:rsidTr="00F04C7A">
        <w:tc>
          <w:tcPr>
            <w:tcW w:w="7225" w:type="dxa"/>
            <w:gridSpan w:val="4"/>
          </w:tcPr>
          <w:p w14:paraId="2B9BA3CA" w14:textId="2571FD12" w:rsidR="00B01004" w:rsidRPr="00B314CC" w:rsidRDefault="00B01004" w:rsidP="00DD3BDF">
            <w:pPr>
              <w:rPr>
                <w:rFonts w:ascii="Calibri" w:hAnsi="Calibri" w:cs="Calibri"/>
                <w:b/>
                <w:sz w:val="20"/>
                <w:szCs w:val="20"/>
              </w:rPr>
            </w:pPr>
            <w:r w:rsidRPr="00B314CC">
              <w:rPr>
                <w:rFonts w:ascii="Calibri" w:hAnsi="Calibri" w:cs="Calibri"/>
                <w:b/>
                <w:sz w:val="20"/>
                <w:szCs w:val="24"/>
              </w:rPr>
              <w:t xml:space="preserve">Total </w:t>
            </w:r>
            <w:r w:rsidR="00DD3BDF">
              <w:rPr>
                <w:rFonts w:ascii="Calibri" w:hAnsi="Calibri" w:cs="Calibri"/>
                <w:b/>
                <w:sz w:val="20"/>
                <w:szCs w:val="24"/>
              </w:rPr>
              <w:t>C</w:t>
            </w:r>
            <w:r w:rsidR="00DD3BDF" w:rsidRPr="00B314CC">
              <w:rPr>
                <w:rFonts w:ascii="Calibri" w:hAnsi="Calibri" w:cs="Calibri"/>
                <w:b/>
                <w:sz w:val="20"/>
                <w:szCs w:val="24"/>
              </w:rPr>
              <w:t xml:space="preserve">ost </w:t>
            </w:r>
            <w:r w:rsidR="00DD3BDF">
              <w:rPr>
                <w:rFonts w:ascii="Calibri" w:hAnsi="Calibri" w:cs="Calibri"/>
                <w:b/>
                <w:sz w:val="20"/>
                <w:szCs w:val="24"/>
              </w:rPr>
              <w:t>S</w:t>
            </w:r>
            <w:r w:rsidR="00DD3BDF" w:rsidRPr="00B314CC">
              <w:rPr>
                <w:rFonts w:ascii="Calibri" w:hAnsi="Calibri" w:cs="Calibri"/>
                <w:b/>
                <w:sz w:val="20"/>
                <w:szCs w:val="24"/>
              </w:rPr>
              <w:t>core</w:t>
            </w:r>
          </w:p>
        </w:tc>
        <w:tc>
          <w:tcPr>
            <w:tcW w:w="1276" w:type="dxa"/>
          </w:tcPr>
          <w:p w14:paraId="0CE7363B" w14:textId="3050B871" w:rsidR="00B01004" w:rsidRPr="00B314CC" w:rsidRDefault="00AC5CEA" w:rsidP="00F04C7A">
            <w:pPr>
              <w:jc w:val="center"/>
              <w:rPr>
                <w:rFonts w:ascii="Calibri" w:hAnsi="Calibri" w:cs="Calibri"/>
                <w:b/>
                <w:sz w:val="20"/>
                <w:szCs w:val="20"/>
              </w:rPr>
            </w:pPr>
            <w:r>
              <w:rPr>
                <w:rFonts w:ascii="Calibri" w:hAnsi="Calibri" w:cs="Calibri"/>
                <w:b/>
                <w:sz w:val="20"/>
                <w:szCs w:val="20"/>
              </w:rPr>
              <w:t>33.92</w:t>
            </w:r>
          </w:p>
        </w:tc>
      </w:tr>
    </w:tbl>
    <w:p w14:paraId="5B41224B" w14:textId="77777777" w:rsidR="00B01004" w:rsidRDefault="00B01004" w:rsidP="00576F28">
      <w:pPr>
        <w:jc w:val="both"/>
        <w:rPr>
          <w:rFonts w:ascii="Calibri" w:hAnsi="Calibri" w:cs="Calibri"/>
          <w:b/>
          <w:bCs/>
          <w:lang w:val="en-US"/>
        </w:rPr>
      </w:pPr>
    </w:p>
    <w:p w14:paraId="1CEFC781" w14:textId="688BB2ED" w:rsidR="005A4D6A" w:rsidRDefault="002A4430" w:rsidP="005A4D6A">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Scoring - </w:t>
      </w:r>
      <w:r w:rsidR="005A4D6A">
        <w:rPr>
          <w:rFonts w:asciiTheme="majorHAnsi" w:eastAsiaTheme="majorEastAsia" w:hAnsiTheme="majorHAnsi" w:cstheme="majorBidi"/>
          <w:color w:val="2E74B5" w:themeColor="accent1" w:themeShade="BF"/>
          <w:sz w:val="26"/>
          <w:szCs w:val="26"/>
        </w:rPr>
        <w:t>Quality Criteria</w:t>
      </w:r>
    </w:p>
    <w:p w14:paraId="46136F91" w14:textId="0A49F684" w:rsidR="00100F6F" w:rsidRDefault="005C5DF4" w:rsidP="00B314CC">
      <w:pPr>
        <w:pStyle w:val="ListParagraph"/>
        <w:numPr>
          <w:ilvl w:val="0"/>
          <w:numId w:val="26"/>
        </w:numPr>
        <w:rPr>
          <w:rFonts w:ascii="Calibri" w:eastAsia="Times New Roman" w:hAnsi="Calibri" w:cs="Calibri"/>
          <w:lang w:eastAsia="en-GB"/>
        </w:rPr>
      </w:pPr>
      <w:r w:rsidRPr="00B314CC">
        <w:rPr>
          <w:rFonts w:ascii="Calibri" w:eastAsia="Times New Roman" w:hAnsi="Calibri" w:cs="Calibri"/>
          <w:lang w:eastAsia="en-GB"/>
        </w:rPr>
        <w:t>Each member of UWSPs evaluation panel will allocate points</w:t>
      </w:r>
      <w:r w:rsidR="005F6AA8">
        <w:rPr>
          <w:rFonts w:ascii="Calibri" w:eastAsia="Times New Roman" w:hAnsi="Calibri" w:cs="Calibri"/>
          <w:lang w:eastAsia="en-GB"/>
        </w:rPr>
        <w:t xml:space="preserve"> </w:t>
      </w:r>
      <w:r w:rsidRPr="00B314CC">
        <w:rPr>
          <w:rFonts w:ascii="Calibri" w:eastAsia="Times New Roman" w:hAnsi="Calibri" w:cs="Calibri"/>
          <w:lang w:eastAsia="en-GB"/>
        </w:rPr>
        <w:t xml:space="preserve">in accordance with the above </w:t>
      </w:r>
      <w:r w:rsidRPr="00B314CC">
        <w:rPr>
          <w:rFonts w:ascii="Calibri" w:eastAsia="Times New Roman" w:hAnsi="Calibri" w:cs="Calibri"/>
          <w:b/>
          <w:lang w:eastAsia="en-GB"/>
        </w:rPr>
        <w:t>points framework</w:t>
      </w:r>
      <w:r w:rsidRPr="00B314CC">
        <w:rPr>
          <w:rFonts w:ascii="Calibri" w:eastAsia="Times New Roman" w:hAnsi="Calibri" w:cs="Calibri"/>
          <w:lang w:eastAsia="en-GB"/>
        </w:rPr>
        <w:t xml:space="preserve"> (i.e. 0, 1 , </w:t>
      </w:r>
      <w:r w:rsidR="00EB612A">
        <w:rPr>
          <w:rFonts w:ascii="Calibri" w:eastAsia="Times New Roman" w:hAnsi="Calibri" w:cs="Calibri"/>
          <w:lang w:eastAsia="en-GB"/>
        </w:rPr>
        <w:t>2</w:t>
      </w:r>
      <w:r w:rsidR="00EB612A" w:rsidRPr="00B314CC">
        <w:rPr>
          <w:rFonts w:ascii="Calibri" w:eastAsia="Times New Roman" w:hAnsi="Calibri" w:cs="Calibri"/>
          <w:lang w:eastAsia="en-GB"/>
        </w:rPr>
        <w:t xml:space="preserve"> </w:t>
      </w:r>
      <w:r w:rsidRPr="00B314CC">
        <w:rPr>
          <w:rFonts w:ascii="Calibri" w:eastAsia="Times New Roman" w:hAnsi="Calibri" w:cs="Calibri"/>
          <w:lang w:eastAsia="en-GB"/>
        </w:rPr>
        <w:t xml:space="preserve">,3 ,4) to </w:t>
      </w:r>
      <w:r w:rsidR="005F6AA8">
        <w:rPr>
          <w:rFonts w:ascii="Calibri" w:eastAsia="Times New Roman" w:hAnsi="Calibri" w:cs="Calibri"/>
          <w:lang w:eastAsia="en-GB"/>
        </w:rPr>
        <w:t>each</w:t>
      </w:r>
      <w:r w:rsidRPr="00B314CC">
        <w:rPr>
          <w:rFonts w:ascii="Calibri" w:eastAsia="Times New Roman" w:hAnsi="Calibri" w:cs="Calibri"/>
          <w:lang w:eastAsia="en-GB"/>
        </w:rPr>
        <w:t xml:space="preserve"> question</w:t>
      </w:r>
      <w:r w:rsidR="006E137B">
        <w:rPr>
          <w:rFonts w:ascii="Calibri" w:eastAsia="Times New Roman" w:hAnsi="Calibri" w:cs="Calibri"/>
          <w:lang w:eastAsia="en-GB"/>
        </w:rPr>
        <w:t>;</w:t>
      </w:r>
    </w:p>
    <w:p w14:paraId="17065A86" w14:textId="78FB0BDF" w:rsidR="006E137B" w:rsidRDefault="00A36F8D" w:rsidP="00B314CC">
      <w:pPr>
        <w:pStyle w:val="ListParagraph"/>
        <w:numPr>
          <w:ilvl w:val="0"/>
          <w:numId w:val="26"/>
        </w:numPr>
        <w:rPr>
          <w:rFonts w:ascii="Calibri" w:eastAsia="Times New Roman" w:hAnsi="Calibri" w:cs="Calibri"/>
          <w:lang w:eastAsia="en-GB"/>
        </w:rPr>
      </w:pPr>
      <w:r>
        <w:rPr>
          <w:rFonts w:ascii="Calibri" w:eastAsia="Times New Roman" w:hAnsi="Calibri" w:cs="Calibri"/>
          <w:lang w:eastAsia="en-GB"/>
        </w:rPr>
        <w:t xml:space="preserve">The </w:t>
      </w:r>
      <w:r w:rsidR="006207A8">
        <w:rPr>
          <w:rFonts w:ascii="Calibri" w:eastAsia="Times New Roman" w:hAnsi="Calibri" w:cs="Calibri"/>
          <w:lang w:eastAsia="en-GB"/>
        </w:rPr>
        <w:t>resulting scores</w:t>
      </w:r>
      <w:r w:rsidR="00B01004">
        <w:rPr>
          <w:rFonts w:ascii="Calibri" w:eastAsia="Times New Roman" w:hAnsi="Calibri" w:cs="Calibri"/>
          <w:lang w:eastAsia="en-GB"/>
        </w:rPr>
        <w:t xml:space="preserve"> provided</w:t>
      </w:r>
      <w:r>
        <w:rPr>
          <w:rFonts w:ascii="Calibri" w:eastAsia="Times New Roman" w:hAnsi="Calibri" w:cs="Calibri"/>
          <w:lang w:eastAsia="en-GB"/>
        </w:rPr>
        <w:t xml:space="preserve"> by each panel member</w:t>
      </w:r>
      <w:r w:rsidR="00DD3BDF">
        <w:rPr>
          <w:rFonts w:ascii="Calibri" w:eastAsia="Times New Roman" w:hAnsi="Calibri" w:cs="Calibri"/>
          <w:lang w:eastAsia="en-GB"/>
        </w:rPr>
        <w:t xml:space="preserve"> to each question</w:t>
      </w:r>
      <w:r>
        <w:rPr>
          <w:rFonts w:ascii="Calibri" w:eastAsia="Times New Roman" w:hAnsi="Calibri" w:cs="Calibri"/>
          <w:lang w:eastAsia="en-GB"/>
        </w:rPr>
        <w:t xml:space="preserve"> will then be added up and divided by the number of panel members to calculate </w:t>
      </w:r>
      <w:r w:rsidR="006E137B">
        <w:rPr>
          <w:rFonts w:ascii="Calibri" w:eastAsia="Times New Roman" w:hAnsi="Calibri" w:cs="Calibri"/>
          <w:lang w:eastAsia="en-GB"/>
        </w:rPr>
        <w:t xml:space="preserve">an </w:t>
      </w:r>
      <w:r w:rsidR="006E137B" w:rsidRPr="00B01004">
        <w:rPr>
          <w:rFonts w:ascii="Calibri" w:eastAsia="Times New Roman" w:hAnsi="Calibri" w:cs="Calibri"/>
          <w:b/>
          <w:lang w:eastAsia="en-GB"/>
        </w:rPr>
        <w:t>average</w:t>
      </w:r>
      <w:r w:rsidR="00A513C2" w:rsidRPr="00B01004">
        <w:rPr>
          <w:rFonts w:ascii="Calibri" w:eastAsia="Times New Roman" w:hAnsi="Calibri" w:cs="Calibri"/>
          <w:b/>
          <w:lang w:eastAsia="en-GB"/>
        </w:rPr>
        <w:t xml:space="preserve"> </w:t>
      </w:r>
      <w:r w:rsidR="006E137B">
        <w:rPr>
          <w:rFonts w:ascii="Calibri" w:eastAsia="Times New Roman" w:hAnsi="Calibri" w:cs="Calibri"/>
          <w:b/>
          <w:lang w:eastAsia="en-GB"/>
        </w:rPr>
        <w:t xml:space="preserve">answer </w:t>
      </w:r>
      <w:r w:rsidRPr="00B314CC">
        <w:rPr>
          <w:rFonts w:ascii="Calibri" w:eastAsia="Times New Roman" w:hAnsi="Calibri" w:cs="Calibri"/>
          <w:b/>
          <w:lang w:eastAsia="en-GB"/>
        </w:rPr>
        <w:t>score</w:t>
      </w:r>
      <w:r w:rsidR="006E137B">
        <w:rPr>
          <w:rFonts w:ascii="Calibri" w:eastAsia="Times New Roman" w:hAnsi="Calibri" w:cs="Calibri"/>
          <w:lang w:eastAsia="en-GB"/>
        </w:rPr>
        <w:t>;</w:t>
      </w:r>
    </w:p>
    <w:p w14:paraId="12C7E215" w14:textId="68CA9EC5" w:rsidR="00A36F8D" w:rsidRDefault="006E137B" w:rsidP="00B314CC">
      <w:pPr>
        <w:pStyle w:val="ListParagraph"/>
        <w:numPr>
          <w:ilvl w:val="0"/>
          <w:numId w:val="26"/>
        </w:numPr>
        <w:rPr>
          <w:rFonts w:ascii="Calibri" w:eastAsia="Times New Roman" w:hAnsi="Calibri" w:cs="Calibri"/>
          <w:lang w:eastAsia="en-GB"/>
        </w:rPr>
      </w:pPr>
      <w:r>
        <w:rPr>
          <w:rFonts w:ascii="Calibri" w:eastAsia="Times New Roman" w:hAnsi="Calibri" w:cs="Calibri"/>
          <w:lang w:eastAsia="en-GB"/>
        </w:rPr>
        <w:t xml:space="preserve">The average answer score </w:t>
      </w:r>
      <w:r w:rsidR="00B01004">
        <w:rPr>
          <w:rFonts w:ascii="Calibri" w:eastAsia="Times New Roman" w:hAnsi="Calibri" w:cs="Calibri"/>
          <w:lang w:eastAsia="en-GB"/>
        </w:rPr>
        <w:t xml:space="preserve">to each question </w:t>
      </w:r>
      <w:r>
        <w:rPr>
          <w:rFonts w:ascii="Calibri" w:eastAsia="Times New Roman" w:hAnsi="Calibri" w:cs="Calibri"/>
          <w:lang w:eastAsia="en-GB"/>
        </w:rPr>
        <w:t xml:space="preserve">will be divided by the </w:t>
      </w:r>
      <w:r w:rsidR="00B01004" w:rsidRPr="00B01004">
        <w:rPr>
          <w:rFonts w:ascii="Calibri" w:eastAsia="Times New Roman" w:hAnsi="Calibri" w:cs="Calibri"/>
          <w:b/>
          <w:lang w:eastAsia="en-GB"/>
        </w:rPr>
        <w:t xml:space="preserve">maximum </w:t>
      </w:r>
      <w:r w:rsidR="00E2497E">
        <w:rPr>
          <w:rFonts w:ascii="Calibri" w:eastAsia="Times New Roman" w:hAnsi="Calibri" w:cs="Calibri"/>
          <w:b/>
          <w:lang w:eastAsia="en-GB"/>
        </w:rPr>
        <w:t>question multiplier</w:t>
      </w:r>
      <w:r w:rsidR="00E2497E">
        <w:rPr>
          <w:rFonts w:ascii="Calibri" w:eastAsia="Times New Roman" w:hAnsi="Calibri" w:cs="Calibri"/>
          <w:lang w:eastAsia="en-GB"/>
        </w:rPr>
        <w:t xml:space="preserve"> </w:t>
      </w:r>
      <w:r>
        <w:rPr>
          <w:rFonts w:ascii="Calibri" w:eastAsia="Times New Roman" w:hAnsi="Calibri" w:cs="Calibri"/>
          <w:lang w:eastAsia="en-GB"/>
        </w:rPr>
        <w:t xml:space="preserve">and the result </w:t>
      </w:r>
      <w:r w:rsidR="00B01004">
        <w:rPr>
          <w:rFonts w:ascii="Calibri" w:eastAsia="Times New Roman" w:hAnsi="Calibri" w:cs="Calibri"/>
          <w:lang w:eastAsia="en-GB"/>
        </w:rPr>
        <w:t xml:space="preserve">of this </w:t>
      </w:r>
      <w:r>
        <w:rPr>
          <w:rFonts w:ascii="Calibri" w:eastAsia="Times New Roman" w:hAnsi="Calibri" w:cs="Calibri"/>
          <w:lang w:eastAsia="en-GB"/>
        </w:rPr>
        <w:t xml:space="preserve">will </w:t>
      </w:r>
      <w:r w:rsidR="00B01004">
        <w:rPr>
          <w:rFonts w:ascii="Calibri" w:eastAsia="Times New Roman" w:hAnsi="Calibri" w:cs="Calibri"/>
          <w:lang w:eastAsia="en-GB"/>
        </w:rPr>
        <w:t xml:space="preserve">then </w:t>
      </w:r>
      <w:r>
        <w:rPr>
          <w:rFonts w:ascii="Calibri" w:eastAsia="Times New Roman" w:hAnsi="Calibri" w:cs="Calibri"/>
          <w:lang w:eastAsia="en-GB"/>
        </w:rPr>
        <w:t xml:space="preserve">be multiplied by the </w:t>
      </w:r>
      <w:r w:rsidR="00B01004" w:rsidRPr="00B01004">
        <w:rPr>
          <w:rFonts w:ascii="Calibri" w:eastAsia="Times New Roman" w:hAnsi="Calibri" w:cs="Calibri"/>
          <w:b/>
          <w:lang w:eastAsia="en-GB"/>
        </w:rPr>
        <w:t xml:space="preserve">maximum </w:t>
      </w:r>
      <w:r w:rsidR="00E2497E">
        <w:rPr>
          <w:rFonts w:ascii="Calibri" w:eastAsia="Times New Roman" w:hAnsi="Calibri" w:cs="Calibri"/>
          <w:b/>
          <w:lang w:eastAsia="en-GB"/>
        </w:rPr>
        <w:t>points</w:t>
      </w:r>
      <w:r w:rsidR="00E2497E">
        <w:rPr>
          <w:rFonts w:ascii="Calibri" w:eastAsia="Times New Roman" w:hAnsi="Calibri" w:cs="Calibri"/>
          <w:lang w:eastAsia="en-GB"/>
        </w:rPr>
        <w:t xml:space="preserve"> </w:t>
      </w:r>
      <w:r w:rsidR="00AC5CEA">
        <w:rPr>
          <w:rFonts w:ascii="Calibri" w:eastAsia="Times New Roman" w:hAnsi="Calibri" w:cs="Calibri"/>
          <w:lang w:eastAsia="en-GB"/>
        </w:rPr>
        <w:t>attainable</w:t>
      </w:r>
      <w:r>
        <w:rPr>
          <w:rFonts w:ascii="Calibri" w:eastAsia="Times New Roman" w:hAnsi="Calibri" w:cs="Calibri"/>
          <w:lang w:eastAsia="en-GB"/>
        </w:rPr>
        <w:t>;</w:t>
      </w:r>
    </w:p>
    <w:p w14:paraId="27BDF306" w14:textId="202E5A88" w:rsidR="006E137B" w:rsidRDefault="006E137B" w:rsidP="00B314CC">
      <w:pPr>
        <w:pStyle w:val="ListParagraph"/>
        <w:numPr>
          <w:ilvl w:val="0"/>
          <w:numId w:val="26"/>
        </w:numPr>
        <w:rPr>
          <w:rFonts w:ascii="Calibri" w:eastAsia="Times New Roman" w:hAnsi="Calibri" w:cs="Calibri"/>
          <w:lang w:eastAsia="en-GB"/>
        </w:rPr>
      </w:pPr>
      <w:r>
        <w:rPr>
          <w:rFonts w:ascii="Calibri" w:eastAsia="Times New Roman" w:hAnsi="Calibri" w:cs="Calibri"/>
          <w:lang w:eastAsia="en-GB"/>
        </w:rPr>
        <w:t xml:space="preserve">The scores for each of the questions will be added to achieve a total </w:t>
      </w:r>
      <w:r w:rsidR="00E2497E">
        <w:rPr>
          <w:rFonts w:ascii="Calibri" w:eastAsia="Times New Roman" w:hAnsi="Calibri" w:cs="Calibri"/>
          <w:lang w:eastAsia="en-GB"/>
        </w:rPr>
        <w:t xml:space="preserve">non-cost </w:t>
      </w:r>
      <w:r>
        <w:rPr>
          <w:rFonts w:ascii="Calibri" w:eastAsia="Times New Roman" w:hAnsi="Calibri" w:cs="Calibri"/>
          <w:lang w:eastAsia="en-GB"/>
        </w:rPr>
        <w:t xml:space="preserve">score out of </w:t>
      </w:r>
      <w:r w:rsidR="00E2497E">
        <w:rPr>
          <w:rFonts w:ascii="Calibri" w:eastAsia="Times New Roman" w:hAnsi="Calibri" w:cs="Calibri"/>
          <w:lang w:eastAsia="en-GB"/>
        </w:rPr>
        <w:t>360</w:t>
      </w:r>
      <w:r>
        <w:rPr>
          <w:rFonts w:ascii="Calibri" w:eastAsia="Times New Roman" w:hAnsi="Calibri" w:cs="Calibri"/>
          <w:lang w:eastAsia="en-GB"/>
        </w:rPr>
        <w:t xml:space="preserve"> for the Non-Cost quality questions</w:t>
      </w:r>
      <w:r w:rsidR="00004F8E">
        <w:rPr>
          <w:rFonts w:ascii="Calibri" w:eastAsia="Times New Roman" w:hAnsi="Calibri" w:cs="Calibri"/>
          <w:lang w:eastAsia="en-GB"/>
        </w:rPr>
        <w:t xml:space="preserve"> (accounting for 90% of the 400 marks)</w:t>
      </w:r>
      <w:r>
        <w:rPr>
          <w:rFonts w:ascii="Calibri" w:eastAsia="Times New Roman" w:hAnsi="Calibri" w:cs="Calibri"/>
          <w:lang w:eastAsia="en-GB"/>
        </w:rPr>
        <w:t>.</w:t>
      </w:r>
    </w:p>
    <w:p w14:paraId="1255493D" w14:textId="77777777" w:rsidR="008266E9" w:rsidRDefault="008266E9" w:rsidP="006207A8">
      <w:pPr>
        <w:rPr>
          <w:rFonts w:ascii="Calibri" w:eastAsia="Times New Roman" w:hAnsi="Calibri" w:cs="Calibri"/>
          <w:u w:val="single"/>
          <w:lang w:eastAsia="en-GB"/>
        </w:rPr>
      </w:pPr>
    </w:p>
    <w:p w14:paraId="6CE7756F" w14:textId="77777777" w:rsidR="008266E9" w:rsidRDefault="008266E9" w:rsidP="006207A8">
      <w:pPr>
        <w:rPr>
          <w:rFonts w:ascii="Calibri" w:eastAsia="Times New Roman" w:hAnsi="Calibri" w:cs="Calibri"/>
          <w:u w:val="single"/>
          <w:lang w:eastAsia="en-GB"/>
        </w:rPr>
      </w:pPr>
    </w:p>
    <w:p w14:paraId="06912015" w14:textId="77777777" w:rsidR="008266E9" w:rsidRDefault="008266E9" w:rsidP="006207A8">
      <w:pPr>
        <w:rPr>
          <w:rFonts w:ascii="Calibri" w:eastAsia="Times New Roman" w:hAnsi="Calibri" w:cs="Calibri"/>
          <w:u w:val="single"/>
          <w:lang w:eastAsia="en-GB"/>
        </w:rPr>
      </w:pPr>
    </w:p>
    <w:p w14:paraId="088889BE" w14:textId="77777777" w:rsidR="008266E9" w:rsidRDefault="008266E9" w:rsidP="006207A8">
      <w:pPr>
        <w:rPr>
          <w:rFonts w:ascii="Calibri" w:eastAsia="Times New Roman" w:hAnsi="Calibri" w:cs="Calibri"/>
          <w:u w:val="single"/>
          <w:lang w:eastAsia="en-GB"/>
        </w:rPr>
      </w:pPr>
    </w:p>
    <w:p w14:paraId="7918F5C4" w14:textId="77777777" w:rsidR="008266E9" w:rsidRDefault="008266E9" w:rsidP="006207A8">
      <w:pPr>
        <w:rPr>
          <w:rFonts w:ascii="Calibri" w:eastAsia="Times New Roman" w:hAnsi="Calibri" w:cs="Calibri"/>
          <w:u w:val="single"/>
          <w:lang w:eastAsia="en-GB"/>
        </w:rPr>
      </w:pPr>
    </w:p>
    <w:p w14:paraId="4D9965CD" w14:textId="77777777" w:rsidR="008266E9" w:rsidRDefault="008266E9" w:rsidP="006207A8">
      <w:pPr>
        <w:rPr>
          <w:rFonts w:ascii="Calibri" w:eastAsia="Times New Roman" w:hAnsi="Calibri" w:cs="Calibri"/>
          <w:u w:val="single"/>
          <w:lang w:eastAsia="en-GB"/>
        </w:rPr>
      </w:pPr>
    </w:p>
    <w:p w14:paraId="10E33E38" w14:textId="77777777" w:rsidR="008266E9" w:rsidRDefault="008266E9" w:rsidP="006207A8">
      <w:pPr>
        <w:rPr>
          <w:rFonts w:ascii="Calibri" w:eastAsia="Times New Roman" w:hAnsi="Calibri" w:cs="Calibri"/>
          <w:u w:val="single"/>
          <w:lang w:eastAsia="en-GB"/>
        </w:rPr>
      </w:pPr>
    </w:p>
    <w:p w14:paraId="0919A271" w14:textId="7F85C8E1" w:rsidR="006207A8" w:rsidRPr="00DD3BDF" w:rsidRDefault="006207A8" w:rsidP="006207A8">
      <w:pPr>
        <w:rPr>
          <w:rFonts w:ascii="Calibri" w:eastAsia="Times New Roman" w:hAnsi="Calibri" w:cs="Calibri"/>
          <w:u w:val="single"/>
          <w:lang w:eastAsia="en-GB"/>
        </w:rPr>
      </w:pPr>
      <w:r w:rsidRPr="00DD3BDF">
        <w:rPr>
          <w:rFonts w:ascii="Calibri" w:eastAsia="Times New Roman" w:hAnsi="Calibri" w:cs="Calibri"/>
          <w:u w:val="single"/>
          <w:lang w:eastAsia="en-GB"/>
        </w:rPr>
        <w:t>Example Evaluation</w:t>
      </w:r>
      <w:r w:rsidR="006760E8" w:rsidRPr="00DD3BDF">
        <w:rPr>
          <w:rFonts w:ascii="Calibri" w:eastAsia="Times New Roman" w:hAnsi="Calibri" w:cs="Calibri"/>
          <w:u w:val="single"/>
          <w:lang w:eastAsia="en-GB"/>
        </w:rPr>
        <w:t xml:space="preserve"> - </w:t>
      </w:r>
      <w:r w:rsidR="006E137B" w:rsidRPr="00DD3BDF">
        <w:rPr>
          <w:rFonts w:ascii="Calibri" w:eastAsia="Times New Roman" w:hAnsi="Calibri" w:cs="Calibri"/>
          <w:u w:val="single"/>
          <w:lang w:eastAsia="en-GB"/>
        </w:rPr>
        <w:t xml:space="preserve">Non-Cost </w:t>
      </w:r>
      <w:r w:rsidR="00DD3BDF" w:rsidRPr="00DD3BDF">
        <w:rPr>
          <w:rFonts w:ascii="Calibri" w:eastAsia="Times New Roman" w:hAnsi="Calibri" w:cs="Calibri"/>
          <w:u w:val="single"/>
          <w:lang w:eastAsia="en-GB"/>
        </w:rPr>
        <w:t>Questions</w:t>
      </w:r>
    </w:p>
    <w:tbl>
      <w:tblPr>
        <w:tblStyle w:val="TableGrid"/>
        <w:tblW w:w="9058" w:type="dxa"/>
        <w:tblLook w:val="04A0" w:firstRow="1" w:lastRow="0" w:firstColumn="1" w:lastColumn="0" w:noHBand="0" w:noVBand="1"/>
      </w:tblPr>
      <w:tblGrid>
        <w:gridCol w:w="2529"/>
        <w:gridCol w:w="1608"/>
        <w:gridCol w:w="1168"/>
        <w:gridCol w:w="1168"/>
        <w:gridCol w:w="1137"/>
        <w:gridCol w:w="1448"/>
      </w:tblGrid>
      <w:tr w:rsidR="00E2497E" w14:paraId="1242A59B" w14:textId="7A62F279" w:rsidTr="00F27519">
        <w:tc>
          <w:tcPr>
            <w:tcW w:w="2529" w:type="dxa"/>
          </w:tcPr>
          <w:p w14:paraId="160E41F1" w14:textId="2F770675" w:rsidR="00E2497E" w:rsidRPr="006E137B" w:rsidRDefault="00E2497E" w:rsidP="006E137B">
            <w:pPr>
              <w:jc w:val="center"/>
              <w:rPr>
                <w:b/>
                <w:sz w:val="20"/>
                <w:szCs w:val="26"/>
              </w:rPr>
            </w:pPr>
            <w:r w:rsidRPr="006E137B">
              <w:rPr>
                <w:b/>
                <w:sz w:val="20"/>
                <w:szCs w:val="26"/>
              </w:rPr>
              <w:t>Question/Criteria</w:t>
            </w:r>
          </w:p>
        </w:tc>
        <w:tc>
          <w:tcPr>
            <w:tcW w:w="1608" w:type="dxa"/>
          </w:tcPr>
          <w:p w14:paraId="3C04767E" w14:textId="044E2D56" w:rsidR="00E2497E" w:rsidRPr="006E137B" w:rsidRDefault="00E2497E" w:rsidP="006E137B">
            <w:pPr>
              <w:jc w:val="center"/>
              <w:rPr>
                <w:b/>
                <w:sz w:val="20"/>
                <w:szCs w:val="26"/>
              </w:rPr>
            </w:pPr>
            <w:r>
              <w:rPr>
                <w:b/>
                <w:sz w:val="20"/>
                <w:szCs w:val="26"/>
              </w:rPr>
              <w:t>Percentage weighting</w:t>
            </w:r>
          </w:p>
        </w:tc>
        <w:tc>
          <w:tcPr>
            <w:tcW w:w="1168" w:type="dxa"/>
          </w:tcPr>
          <w:p w14:paraId="2F49236B" w14:textId="41617814" w:rsidR="00E2497E" w:rsidRPr="006E137B" w:rsidRDefault="00E2497E" w:rsidP="00E2497E">
            <w:pPr>
              <w:jc w:val="center"/>
              <w:rPr>
                <w:b/>
                <w:sz w:val="20"/>
                <w:szCs w:val="26"/>
              </w:rPr>
            </w:pPr>
            <w:r>
              <w:rPr>
                <w:b/>
                <w:sz w:val="20"/>
                <w:szCs w:val="26"/>
              </w:rPr>
              <w:t>Maximum question multiplier</w:t>
            </w:r>
          </w:p>
        </w:tc>
        <w:tc>
          <w:tcPr>
            <w:tcW w:w="1168" w:type="dxa"/>
          </w:tcPr>
          <w:p w14:paraId="71BF2BE0" w14:textId="176F98E4" w:rsidR="00E2497E" w:rsidRPr="006E137B" w:rsidRDefault="00E2497E" w:rsidP="006E137B">
            <w:pPr>
              <w:jc w:val="center"/>
              <w:rPr>
                <w:b/>
                <w:sz w:val="20"/>
                <w:szCs w:val="26"/>
              </w:rPr>
            </w:pPr>
            <w:r w:rsidRPr="006E137B">
              <w:rPr>
                <w:b/>
                <w:sz w:val="20"/>
                <w:szCs w:val="26"/>
              </w:rPr>
              <w:t>Maximum Points</w:t>
            </w:r>
          </w:p>
        </w:tc>
        <w:tc>
          <w:tcPr>
            <w:tcW w:w="1137" w:type="dxa"/>
          </w:tcPr>
          <w:p w14:paraId="1C89779B" w14:textId="702A54E5" w:rsidR="00E2497E" w:rsidRPr="006E137B" w:rsidRDefault="00E2497E" w:rsidP="006E137B">
            <w:pPr>
              <w:jc w:val="center"/>
              <w:rPr>
                <w:b/>
                <w:sz w:val="20"/>
                <w:szCs w:val="26"/>
              </w:rPr>
            </w:pPr>
            <w:r w:rsidRPr="006E137B">
              <w:rPr>
                <w:b/>
                <w:sz w:val="20"/>
                <w:szCs w:val="26"/>
              </w:rPr>
              <w:t xml:space="preserve">Average Answer </w:t>
            </w:r>
            <w:r>
              <w:rPr>
                <w:b/>
                <w:sz w:val="20"/>
                <w:szCs w:val="26"/>
              </w:rPr>
              <w:t>S</w:t>
            </w:r>
            <w:r w:rsidRPr="006E137B">
              <w:rPr>
                <w:b/>
                <w:sz w:val="20"/>
                <w:szCs w:val="26"/>
              </w:rPr>
              <w:t>core</w:t>
            </w:r>
          </w:p>
        </w:tc>
        <w:tc>
          <w:tcPr>
            <w:tcW w:w="1448" w:type="dxa"/>
          </w:tcPr>
          <w:p w14:paraId="40FCFF92" w14:textId="758CC910" w:rsidR="00E2497E" w:rsidRPr="006E137B" w:rsidRDefault="00E2497E" w:rsidP="00713EEB">
            <w:pPr>
              <w:jc w:val="center"/>
              <w:rPr>
                <w:b/>
                <w:sz w:val="20"/>
                <w:szCs w:val="26"/>
              </w:rPr>
            </w:pPr>
            <w:r>
              <w:rPr>
                <w:b/>
                <w:sz w:val="20"/>
                <w:szCs w:val="26"/>
              </w:rPr>
              <w:t>Non-cost score</w:t>
            </w:r>
          </w:p>
        </w:tc>
      </w:tr>
      <w:tr w:rsidR="00E2497E" w:rsidRPr="002551C5" w14:paraId="0BE317AF" w14:textId="44E5685E" w:rsidTr="00F27519">
        <w:tc>
          <w:tcPr>
            <w:tcW w:w="2529" w:type="dxa"/>
          </w:tcPr>
          <w:p w14:paraId="4E08B2D2" w14:textId="39F1319C" w:rsidR="00E2497E" w:rsidRPr="00B314CC" w:rsidRDefault="00E2497E" w:rsidP="00713EEB">
            <w:pPr>
              <w:rPr>
                <w:rFonts w:ascii="Calibri" w:hAnsi="Calibri" w:cs="Calibri"/>
                <w:sz w:val="20"/>
                <w:szCs w:val="24"/>
              </w:rPr>
            </w:pPr>
            <w:r w:rsidRPr="00B314CC">
              <w:rPr>
                <w:rFonts w:ascii="Calibri" w:hAnsi="Calibri" w:cs="Calibri"/>
                <w:sz w:val="20"/>
                <w:szCs w:val="24"/>
              </w:rPr>
              <w:t>A2 - Legal Information</w:t>
            </w:r>
            <w:r>
              <w:rPr>
                <w:rFonts w:ascii="Calibri" w:hAnsi="Calibri" w:cs="Calibri"/>
                <w:sz w:val="20"/>
                <w:szCs w:val="24"/>
              </w:rPr>
              <w:t xml:space="preserve"> – Q1</w:t>
            </w:r>
          </w:p>
        </w:tc>
        <w:tc>
          <w:tcPr>
            <w:tcW w:w="1608" w:type="dxa"/>
          </w:tcPr>
          <w:p w14:paraId="3EC0F77C" w14:textId="643536EE" w:rsidR="00E2497E" w:rsidRPr="00B314CC" w:rsidRDefault="00E2497E" w:rsidP="00713EEB">
            <w:pPr>
              <w:jc w:val="center"/>
              <w:rPr>
                <w:rFonts w:ascii="Calibri" w:hAnsi="Calibri" w:cs="Calibri"/>
                <w:sz w:val="20"/>
                <w:szCs w:val="24"/>
              </w:rPr>
            </w:pPr>
            <w:r>
              <w:rPr>
                <w:rFonts w:ascii="Calibri" w:hAnsi="Calibri" w:cs="Calibri"/>
                <w:sz w:val="20"/>
                <w:szCs w:val="24"/>
              </w:rPr>
              <w:t>1%</w:t>
            </w:r>
          </w:p>
        </w:tc>
        <w:tc>
          <w:tcPr>
            <w:tcW w:w="1168" w:type="dxa"/>
          </w:tcPr>
          <w:p w14:paraId="780308FB" w14:textId="6BA3BB8B" w:rsidR="00E2497E"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68075691" w14:textId="23E08961" w:rsidR="00E2497E" w:rsidRPr="006760E8" w:rsidRDefault="00E2497E" w:rsidP="00713EEB">
            <w:pPr>
              <w:jc w:val="center"/>
              <w:rPr>
                <w:rFonts w:ascii="Calibri" w:hAnsi="Calibri" w:cs="Calibri"/>
                <w:sz w:val="20"/>
                <w:szCs w:val="20"/>
              </w:rPr>
            </w:pPr>
            <w:r>
              <w:rPr>
                <w:rFonts w:ascii="Calibri" w:hAnsi="Calibri" w:cs="Calibri"/>
                <w:sz w:val="20"/>
                <w:szCs w:val="20"/>
              </w:rPr>
              <w:t>4</w:t>
            </w:r>
          </w:p>
        </w:tc>
        <w:tc>
          <w:tcPr>
            <w:tcW w:w="1137" w:type="dxa"/>
          </w:tcPr>
          <w:p w14:paraId="79B6BE1F" w14:textId="4E0319F3" w:rsidR="00E2497E" w:rsidRPr="00B314CC" w:rsidRDefault="00E2497E" w:rsidP="00713EEB">
            <w:pPr>
              <w:jc w:val="center"/>
              <w:rPr>
                <w:rFonts w:ascii="Calibri" w:hAnsi="Calibri" w:cs="Calibri"/>
                <w:sz w:val="20"/>
                <w:szCs w:val="20"/>
              </w:rPr>
            </w:pPr>
            <w:r w:rsidRPr="00B314CC">
              <w:rPr>
                <w:rFonts w:ascii="Calibri" w:hAnsi="Calibri" w:cs="Calibri"/>
                <w:sz w:val="20"/>
                <w:szCs w:val="20"/>
              </w:rPr>
              <w:t>3</w:t>
            </w:r>
          </w:p>
        </w:tc>
        <w:tc>
          <w:tcPr>
            <w:tcW w:w="1448" w:type="dxa"/>
          </w:tcPr>
          <w:p w14:paraId="2FE1C04E" w14:textId="0B4FCE6F" w:rsidR="00E2497E" w:rsidRDefault="00E2497E" w:rsidP="00713EEB">
            <w:pPr>
              <w:jc w:val="center"/>
              <w:rPr>
                <w:rFonts w:ascii="Calibri" w:hAnsi="Calibri" w:cs="Calibri"/>
                <w:sz w:val="20"/>
                <w:szCs w:val="20"/>
              </w:rPr>
            </w:pPr>
            <w:r>
              <w:rPr>
                <w:rFonts w:ascii="Calibri" w:hAnsi="Calibri" w:cs="Calibri"/>
                <w:sz w:val="20"/>
                <w:szCs w:val="20"/>
              </w:rPr>
              <w:t>(3/4) *4=3</w:t>
            </w:r>
          </w:p>
        </w:tc>
      </w:tr>
      <w:tr w:rsidR="00E2497E" w:rsidRPr="002551C5" w14:paraId="056A5CB0" w14:textId="029B483B" w:rsidTr="00F27519">
        <w:tc>
          <w:tcPr>
            <w:tcW w:w="2529" w:type="dxa"/>
          </w:tcPr>
          <w:p w14:paraId="030EE0C3" w14:textId="2AB48CE4" w:rsidR="00E2497E" w:rsidRPr="00B314CC" w:rsidRDefault="00E2497E" w:rsidP="00713EEB">
            <w:pPr>
              <w:rPr>
                <w:rFonts w:ascii="Calibri" w:hAnsi="Calibri" w:cs="Calibri"/>
                <w:sz w:val="20"/>
                <w:szCs w:val="24"/>
              </w:rPr>
            </w:pPr>
            <w:r w:rsidRPr="00B314CC">
              <w:rPr>
                <w:rFonts w:ascii="Calibri" w:hAnsi="Calibri" w:cs="Calibri"/>
                <w:sz w:val="20"/>
                <w:szCs w:val="24"/>
              </w:rPr>
              <w:t>A2 - Legal Information</w:t>
            </w:r>
            <w:r>
              <w:rPr>
                <w:rFonts w:ascii="Calibri" w:hAnsi="Calibri" w:cs="Calibri"/>
                <w:sz w:val="20"/>
                <w:szCs w:val="24"/>
              </w:rPr>
              <w:t xml:space="preserve"> – Q2</w:t>
            </w:r>
          </w:p>
        </w:tc>
        <w:tc>
          <w:tcPr>
            <w:tcW w:w="1608" w:type="dxa"/>
          </w:tcPr>
          <w:p w14:paraId="6CD14B90" w14:textId="257D57D2" w:rsidR="00E2497E" w:rsidRPr="00B314CC" w:rsidRDefault="00E2497E" w:rsidP="00713EEB">
            <w:pPr>
              <w:jc w:val="center"/>
              <w:rPr>
                <w:rFonts w:ascii="Calibri" w:hAnsi="Calibri" w:cs="Calibri"/>
                <w:sz w:val="20"/>
                <w:szCs w:val="24"/>
              </w:rPr>
            </w:pPr>
            <w:r>
              <w:rPr>
                <w:rFonts w:ascii="Calibri" w:hAnsi="Calibri" w:cs="Calibri"/>
                <w:sz w:val="20"/>
                <w:szCs w:val="24"/>
              </w:rPr>
              <w:t>1%</w:t>
            </w:r>
          </w:p>
        </w:tc>
        <w:tc>
          <w:tcPr>
            <w:tcW w:w="1168" w:type="dxa"/>
          </w:tcPr>
          <w:p w14:paraId="6BAC2006" w14:textId="7C1B96E0" w:rsidR="00E2497E"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344CD265" w14:textId="277C6E9C" w:rsidR="00E2497E" w:rsidRDefault="00E2497E" w:rsidP="00713EEB">
            <w:pPr>
              <w:jc w:val="center"/>
              <w:rPr>
                <w:rFonts w:ascii="Calibri" w:hAnsi="Calibri" w:cs="Calibri"/>
                <w:sz w:val="20"/>
                <w:szCs w:val="20"/>
              </w:rPr>
            </w:pPr>
            <w:r>
              <w:rPr>
                <w:rFonts w:ascii="Calibri" w:hAnsi="Calibri" w:cs="Calibri"/>
                <w:sz w:val="20"/>
                <w:szCs w:val="20"/>
              </w:rPr>
              <w:t>4</w:t>
            </w:r>
          </w:p>
        </w:tc>
        <w:tc>
          <w:tcPr>
            <w:tcW w:w="1137" w:type="dxa"/>
          </w:tcPr>
          <w:p w14:paraId="0230397F" w14:textId="50E0DB2E" w:rsidR="00E2497E" w:rsidRPr="00B314CC" w:rsidRDefault="00E2497E" w:rsidP="00713EEB">
            <w:pPr>
              <w:jc w:val="center"/>
              <w:rPr>
                <w:rFonts w:ascii="Calibri" w:hAnsi="Calibri" w:cs="Calibri"/>
                <w:sz w:val="20"/>
                <w:szCs w:val="20"/>
              </w:rPr>
            </w:pPr>
            <w:r w:rsidRPr="00B314CC">
              <w:rPr>
                <w:rFonts w:ascii="Calibri" w:hAnsi="Calibri" w:cs="Calibri"/>
                <w:sz w:val="20"/>
                <w:szCs w:val="20"/>
              </w:rPr>
              <w:t>3</w:t>
            </w:r>
          </w:p>
        </w:tc>
        <w:tc>
          <w:tcPr>
            <w:tcW w:w="1448" w:type="dxa"/>
          </w:tcPr>
          <w:p w14:paraId="1A2EB562" w14:textId="739FC5BA" w:rsidR="00E2497E" w:rsidRDefault="00E2497E" w:rsidP="00713EEB">
            <w:pPr>
              <w:jc w:val="center"/>
              <w:rPr>
                <w:rFonts w:ascii="Calibri" w:hAnsi="Calibri" w:cs="Calibri"/>
                <w:sz w:val="20"/>
                <w:szCs w:val="20"/>
              </w:rPr>
            </w:pPr>
            <w:r>
              <w:rPr>
                <w:rFonts w:ascii="Calibri" w:hAnsi="Calibri" w:cs="Calibri"/>
                <w:sz w:val="20"/>
                <w:szCs w:val="20"/>
              </w:rPr>
              <w:t>(3/4) *4=3</w:t>
            </w:r>
          </w:p>
        </w:tc>
      </w:tr>
      <w:tr w:rsidR="00E2497E" w:rsidRPr="002551C5" w14:paraId="208FCEF5" w14:textId="0CF1420E" w:rsidTr="00F27519">
        <w:tc>
          <w:tcPr>
            <w:tcW w:w="2529" w:type="dxa"/>
          </w:tcPr>
          <w:p w14:paraId="4AAFEB7C" w14:textId="3D528D65" w:rsidR="00E2497E" w:rsidRPr="00B314CC" w:rsidRDefault="00E2497E" w:rsidP="00713EEB">
            <w:pPr>
              <w:rPr>
                <w:rFonts w:ascii="Calibri" w:hAnsi="Calibri" w:cs="Calibri"/>
                <w:sz w:val="20"/>
                <w:szCs w:val="24"/>
              </w:rPr>
            </w:pPr>
            <w:r w:rsidRPr="00B314CC">
              <w:rPr>
                <w:rFonts w:ascii="Calibri" w:hAnsi="Calibri" w:cs="Calibri"/>
                <w:sz w:val="20"/>
                <w:szCs w:val="24"/>
              </w:rPr>
              <w:t>A2 - Legal Information</w:t>
            </w:r>
            <w:r>
              <w:rPr>
                <w:rFonts w:ascii="Calibri" w:hAnsi="Calibri" w:cs="Calibri"/>
                <w:sz w:val="20"/>
                <w:szCs w:val="24"/>
              </w:rPr>
              <w:t xml:space="preserve"> – Q3</w:t>
            </w:r>
          </w:p>
        </w:tc>
        <w:tc>
          <w:tcPr>
            <w:tcW w:w="1608" w:type="dxa"/>
          </w:tcPr>
          <w:p w14:paraId="59E9D9A6" w14:textId="549EDD18" w:rsidR="00E2497E" w:rsidRPr="00B314CC" w:rsidRDefault="00E2497E" w:rsidP="00713EEB">
            <w:pPr>
              <w:jc w:val="center"/>
              <w:rPr>
                <w:rFonts w:ascii="Calibri" w:hAnsi="Calibri" w:cs="Calibri"/>
                <w:sz w:val="20"/>
                <w:szCs w:val="24"/>
              </w:rPr>
            </w:pPr>
            <w:r>
              <w:rPr>
                <w:rFonts w:ascii="Calibri" w:hAnsi="Calibri" w:cs="Calibri"/>
                <w:sz w:val="20"/>
                <w:szCs w:val="24"/>
              </w:rPr>
              <w:t>1%</w:t>
            </w:r>
          </w:p>
        </w:tc>
        <w:tc>
          <w:tcPr>
            <w:tcW w:w="1168" w:type="dxa"/>
          </w:tcPr>
          <w:p w14:paraId="7C115AEE" w14:textId="12FC3971" w:rsidR="00E2497E"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7B4F9AD4" w14:textId="45557FB7" w:rsidR="00E2497E" w:rsidRDefault="00E2497E" w:rsidP="00713EEB">
            <w:pPr>
              <w:jc w:val="center"/>
              <w:rPr>
                <w:rFonts w:ascii="Calibri" w:hAnsi="Calibri" w:cs="Calibri"/>
                <w:sz w:val="20"/>
                <w:szCs w:val="20"/>
              </w:rPr>
            </w:pPr>
            <w:r>
              <w:rPr>
                <w:rFonts w:ascii="Calibri" w:hAnsi="Calibri" w:cs="Calibri"/>
                <w:sz w:val="20"/>
                <w:szCs w:val="20"/>
              </w:rPr>
              <w:t>4</w:t>
            </w:r>
          </w:p>
        </w:tc>
        <w:tc>
          <w:tcPr>
            <w:tcW w:w="1137" w:type="dxa"/>
          </w:tcPr>
          <w:p w14:paraId="37F3BBF0" w14:textId="65CC4EEB" w:rsidR="00E2497E" w:rsidRPr="00B314CC" w:rsidRDefault="00E2497E" w:rsidP="00713EEB">
            <w:pPr>
              <w:jc w:val="center"/>
              <w:rPr>
                <w:rFonts w:ascii="Calibri" w:hAnsi="Calibri" w:cs="Calibri"/>
                <w:sz w:val="20"/>
                <w:szCs w:val="20"/>
              </w:rPr>
            </w:pPr>
            <w:r w:rsidRPr="00B314CC">
              <w:rPr>
                <w:rFonts w:ascii="Calibri" w:hAnsi="Calibri" w:cs="Calibri"/>
                <w:sz w:val="20"/>
                <w:szCs w:val="20"/>
              </w:rPr>
              <w:t>3</w:t>
            </w:r>
          </w:p>
        </w:tc>
        <w:tc>
          <w:tcPr>
            <w:tcW w:w="1448" w:type="dxa"/>
          </w:tcPr>
          <w:p w14:paraId="1E7FC836" w14:textId="0EAE4995" w:rsidR="00E2497E" w:rsidRDefault="00E2497E" w:rsidP="00713EEB">
            <w:pPr>
              <w:jc w:val="center"/>
              <w:rPr>
                <w:rFonts w:ascii="Calibri" w:hAnsi="Calibri" w:cs="Calibri"/>
                <w:sz w:val="20"/>
                <w:szCs w:val="20"/>
              </w:rPr>
            </w:pPr>
            <w:r>
              <w:rPr>
                <w:rFonts w:ascii="Calibri" w:hAnsi="Calibri" w:cs="Calibri"/>
                <w:sz w:val="20"/>
                <w:szCs w:val="20"/>
              </w:rPr>
              <w:t>(3/4) *4=3</w:t>
            </w:r>
          </w:p>
        </w:tc>
      </w:tr>
      <w:tr w:rsidR="00E2497E" w:rsidRPr="002551C5" w14:paraId="324D1F45" w14:textId="27309124" w:rsidTr="00F27519">
        <w:tc>
          <w:tcPr>
            <w:tcW w:w="2529" w:type="dxa"/>
          </w:tcPr>
          <w:p w14:paraId="3A3CCBE8" w14:textId="688BDDD5" w:rsidR="00E2497E" w:rsidRPr="00B314CC" w:rsidRDefault="00E2497E" w:rsidP="00713EEB">
            <w:pPr>
              <w:rPr>
                <w:rFonts w:ascii="Calibri" w:hAnsi="Calibri" w:cs="Calibri"/>
                <w:sz w:val="20"/>
                <w:szCs w:val="24"/>
              </w:rPr>
            </w:pPr>
            <w:r w:rsidRPr="00B314CC">
              <w:rPr>
                <w:rFonts w:ascii="Calibri" w:hAnsi="Calibri" w:cs="Calibri"/>
                <w:sz w:val="20"/>
                <w:szCs w:val="24"/>
              </w:rPr>
              <w:t>A2 - Legal Information</w:t>
            </w:r>
            <w:r>
              <w:rPr>
                <w:rFonts w:ascii="Calibri" w:hAnsi="Calibri" w:cs="Calibri"/>
                <w:sz w:val="20"/>
                <w:szCs w:val="24"/>
              </w:rPr>
              <w:t xml:space="preserve"> – Q4</w:t>
            </w:r>
          </w:p>
        </w:tc>
        <w:tc>
          <w:tcPr>
            <w:tcW w:w="1608" w:type="dxa"/>
          </w:tcPr>
          <w:p w14:paraId="49675CF8" w14:textId="6D94B855" w:rsidR="00E2497E" w:rsidRPr="00B314CC" w:rsidRDefault="00E2497E" w:rsidP="00713EEB">
            <w:pPr>
              <w:jc w:val="center"/>
              <w:rPr>
                <w:rFonts w:ascii="Calibri" w:hAnsi="Calibri" w:cs="Calibri"/>
                <w:sz w:val="20"/>
                <w:szCs w:val="24"/>
              </w:rPr>
            </w:pPr>
            <w:r>
              <w:rPr>
                <w:rFonts w:ascii="Calibri" w:hAnsi="Calibri" w:cs="Calibri"/>
                <w:sz w:val="20"/>
                <w:szCs w:val="24"/>
              </w:rPr>
              <w:t>2%</w:t>
            </w:r>
          </w:p>
        </w:tc>
        <w:tc>
          <w:tcPr>
            <w:tcW w:w="1168" w:type="dxa"/>
          </w:tcPr>
          <w:p w14:paraId="13A05D67" w14:textId="162E8771" w:rsidR="00E2497E" w:rsidDel="00713EEB"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1D668032" w14:textId="462DE621" w:rsidR="00E2497E" w:rsidRDefault="00E2497E" w:rsidP="00713EEB">
            <w:pPr>
              <w:jc w:val="center"/>
              <w:rPr>
                <w:rFonts w:ascii="Calibri" w:hAnsi="Calibri" w:cs="Calibri"/>
                <w:sz w:val="20"/>
                <w:szCs w:val="20"/>
              </w:rPr>
            </w:pPr>
            <w:r>
              <w:rPr>
                <w:rFonts w:ascii="Calibri" w:hAnsi="Calibri" w:cs="Calibri"/>
                <w:sz w:val="20"/>
                <w:szCs w:val="20"/>
              </w:rPr>
              <w:t>8</w:t>
            </w:r>
          </w:p>
        </w:tc>
        <w:tc>
          <w:tcPr>
            <w:tcW w:w="1137" w:type="dxa"/>
          </w:tcPr>
          <w:p w14:paraId="0050B970" w14:textId="5D13E8C5" w:rsidR="00E2497E" w:rsidRPr="00B314CC" w:rsidRDefault="00E2497E" w:rsidP="00713EEB">
            <w:pPr>
              <w:jc w:val="center"/>
              <w:rPr>
                <w:rFonts w:ascii="Calibri" w:hAnsi="Calibri" w:cs="Calibri"/>
                <w:sz w:val="20"/>
                <w:szCs w:val="20"/>
              </w:rPr>
            </w:pPr>
            <w:r w:rsidRPr="00B314CC">
              <w:rPr>
                <w:rFonts w:ascii="Calibri" w:hAnsi="Calibri" w:cs="Calibri"/>
                <w:sz w:val="20"/>
                <w:szCs w:val="20"/>
              </w:rPr>
              <w:t>3</w:t>
            </w:r>
          </w:p>
        </w:tc>
        <w:tc>
          <w:tcPr>
            <w:tcW w:w="1448" w:type="dxa"/>
          </w:tcPr>
          <w:p w14:paraId="0D3CDD89" w14:textId="55AC77CC" w:rsidR="00E2497E" w:rsidRDefault="00E2497E" w:rsidP="00713EEB">
            <w:pPr>
              <w:jc w:val="center"/>
              <w:rPr>
                <w:rFonts w:ascii="Calibri" w:hAnsi="Calibri" w:cs="Calibri"/>
                <w:sz w:val="20"/>
                <w:szCs w:val="20"/>
              </w:rPr>
            </w:pPr>
            <w:r>
              <w:rPr>
                <w:rFonts w:ascii="Calibri" w:hAnsi="Calibri" w:cs="Calibri"/>
                <w:sz w:val="20"/>
                <w:szCs w:val="20"/>
              </w:rPr>
              <w:t>(3/4)*8=6</w:t>
            </w:r>
          </w:p>
        </w:tc>
      </w:tr>
      <w:tr w:rsidR="00E2497E" w:rsidRPr="002551C5" w14:paraId="12FF43C4" w14:textId="730B80DF" w:rsidTr="00F27519">
        <w:tc>
          <w:tcPr>
            <w:tcW w:w="2529" w:type="dxa"/>
          </w:tcPr>
          <w:p w14:paraId="22103A91" w14:textId="50BBC601" w:rsidR="00E2497E" w:rsidRPr="00B314CC" w:rsidRDefault="00E2497E" w:rsidP="00713EEB">
            <w:pPr>
              <w:rPr>
                <w:rFonts w:ascii="Calibri" w:hAnsi="Calibri" w:cs="Calibri"/>
                <w:sz w:val="20"/>
                <w:szCs w:val="24"/>
              </w:rPr>
            </w:pPr>
            <w:r w:rsidRPr="00B314CC">
              <w:rPr>
                <w:rFonts w:ascii="Calibri" w:hAnsi="Calibri" w:cs="Calibri"/>
                <w:sz w:val="20"/>
                <w:szCs w:val="24"/>
              </w:rPr>
              <w:t>A3 - Financial Information</w:t>
            </w:r>
            <w:r>
              <w:rPr>
                <w:rFonts w:ascii="Calibri" w:hAnsi="Calibri" w:cs="Calibri"/>
                <w:sz w:val="20"/>
                <w:szCs w:val="24"/>
              </w:rPr>
              <w:t xml:space="preserve"> – Q1</w:t>
            </w:r>
          </w:p>
        </w:tc>
        <w:tc>
          <w:tcPr>
            <w:tcW w:w="1608" w:type="dxa"/>
          </w:tcPr>
          <w:p w14:paraId="63A383AC" w14:textId="69E24811" w:rsidR="00E2497E" w:rsidRPr="00B314CC" w:rsidRDefault="00E2497E" w:rsidP="00713EEB">
            <w:pPr>
              <w:jc w:val="center"/>
              <w:rPr>
                <w:rFonts w:ascii="Calibri" w:hAnsi="Calibri" w:cs="Calibri"/>
                <w:sz w:val="20"/>
                <w:szCs w:val="24"/>
              </w:rPr>
            </w:pPr>
            <w:r>
              <w:rPr>
                <w:rFonts w:ascii="Calibri" w:hAnsi="Calibri" w:cs="Calibri"/>
                <w:sz w:val="20"/>
                <w:szCs w:val="24"/>
              </w:rPr>
              <w:t>5%</w:t>
            </w:r>
          </w:p>
        </w:tc>
        <w:tc>
          <w:tcPr>
            <w:tcW w:w="1168" w:type="dxa"/>
          </w:tcPr>
          <w:p w14:paraId="53169594" w14:textId="335A328F" w:rsidR="00E2497E" w:rsidDel="00713EEB"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5E6C9B25" w14:textId="28F3AA57" w:rsidR="00E2497E" w:rsidRDefault="00E2497E" w:rsidP="00713EEB">
            <w:pPr>
              <w:jc w:val="center"/>
              <w:rPr>
                <w:rFonts w:ascii="Calibri" w:hAnsi="Calibri" w:cs="Calibri"/>
                <w:sz w:val="20"/>
                <w:szCs w:val="20"/>
              </w:rPr>
            </w:pPr>
            <w:r>
              <w:rPr>
                <w:rFonts w:ascii="Calibri" w:hAnsi="Calibri" w:cs="Calibri"/>
                <w:sz w:val="20"/>
                <w:szCs w:val="20"/>
              </w:rPr>
              <w:t>20</w:t>
            </w:r>
          </w:p>
        </w:tc>
        <w:tc>
          <w:tcPr>
            <w:tcW w:w="1137" w:type="dxa"/>
          </w:tcPr>
          <w:p w14:paraId="48E6E716" w14:textId="7C90E9F7" w:rsidR="00E2497E" w:rsidRPr="00B314CC" w:rsidRDefault="00E2497E" w:rsidP="00713EEB">
            <w:pPr>
              <w:jc w:val="center"/>
              <w:rPr>
                <w:rFonts w:ascii="Calibri" w:hAnsi="Calibri" w:cs="Calibri"/>
                <w:sz w:val="20"/>
                <w:szCs w:val="20"/>
              </w:rPr>
            </w:pPr>
            <w:r>
              <w:rPr>
                <w:rFonts w:ascii="Calibri" w:hAnsi="Calibri" w:cs="Calibri"/>
                <w:sz w:val="20"/>
                <w:szCs w:val="20"/>
              </w:rPr>
              <w:t>2</w:t>
            </w:r>
          </w:p>
        </w:tc>
        <w:tc>
          <w:tcPr>
            <w:tcW w:w="1448" w:type="dxa"/>
          </w:tcPr>
          <w:p w14:paraId="1B5BDC61" w14:textId="60721CB8" w:rsidR="00E2497E" w:rsidRDefault="00E2497E" w:rsidP="00713EEB">
            <w:pPr>
              <w:jc w:val="center"/>
              <w:rPr>
                <w:rFonts w:ascii="Calibri" w:hAnsi="Calibri" w:cs="Calibri"/>
                <w:sz w:val="20"/>
                <w:szCs w:val="20"/>
              </w:rPr>
            </w:pPr>
            <w:r>
              <w:rPr>
                <w:rFonts w:ascii="Calibri" w:hAnsi="Calibri" w:cs="Calibri"/>
                <w:sz w:val="20"/>
                <w:szCs w:val="20"/>
              </w:rPr>
              <w:t>(2/4)*20=10</w:t>
            </w:r>
          </w:p>
        </w:tc>
      </w:tr>
      <w:tr w:rsidR="00E2497E" w14:paraId="394729E2" w14:textId="02512D6C" w:rsidTr="00F27519">
        <w:tc>
          <w:tcPr>
            <w:tcW w:w="2529" w:type="dxa"/>
          </w:tcPr>
          <w:p w14:paraId="65D7675B" w14:textId="4BFE9CB7" w:rsidR="00E2497E" w:rsidRPr="00B314CC" w:rsidRDefault="00E2497E" w:rsidP="00713EEB">
            <w:pPr>
              <w:rPr>
                <w:rFonts w:ascii="Calibri" w:hAnsi="Calibri" w:cs="Calibri"/>
                <w:sz w:val="20"/>
                <w:szCs w:val="24"/>
              </w:rPr>
            </w:pPr>
            <w:r w:rsidRPr="00B314CC">
              <w:rPr>
                <w:rFonts w:ascii="Calibri" w:hAnsi="Calibri" w:cs="Calibri"/>
                <w:sz w:val="20"/>
                <w:szCs w:val="24"/>
              </w:rPr>
              <w:t xml:space="preserve">A7 - </w:t>
            </w:r>
            <w:proofErr w:type="spellStart"/>
            <w:r w:rsidRPr="00B314CC">
              <w:rPr>
                <w:rFonts w:ascii="Calibri" w:hAnsi="Calibri" w:cs="Calibri"/>
                <w:sz w:val="20"/>
                <w:szCs w:val="24"/>
              </w:rPr>
              <w:t>i</w:t>
            </w:r>
            <w:proofErr w:type="spellEnd"/>
            <w:r w:rsidRPr="00B314CC">
              <w:rPr>
                <w:rFonts w:ascii="Calibri" w:hAnsi="Calibri" w:cs="Calibri"/>
                <w:sz w:val="20"/>
                <w:szCs w:val="24"/>
              </w:rPr>
              <w:t>) Supplier understanding</w:t>
            </w:r>
          </w:p>
        </w:tc>
        <w:tc>
          <w:tcPr>
            <w:tcW w:w="1608" w:type="dxa"/>
          </w:tcPr>
          <w:p w14:paraId="13A4EDE5" w14:textId="77777777" w:rsidR="00E2497E" w:rsidRPr="00B314CC" w:rsidRDefault="00E2497E" w:rsidP="00713EEB">
            <w:pPr>
              <w:jc w:val="center"/>
              <w:rPr>
                <w:rFonts w:ascii="Calibri" w:hAnsi="Calibri" w:cs="Calibri"/>
                <w:sz w:val="20"/>
                <w:szCs w:val="24"/>
              </w:rPr>
            </w:pPr>
            <w:r w:rsidRPr="00B314CC">
              <w:rPr>
                <w:rFonts w:ascii="Calibri" w:hAnsi="Calibri" w:cs="Calibri"/>
                <w:sz w:val="20"/>
                <w:szCs w:val="24"/>
              </w:rPr>
              <w:t>10%</w:t>
            </w:r>
          </w:p>
        </w:tc>
        <w:tc>
          <w:tcPr>
            <w:tcW w:w="1168" w:type="dxa"/>
          </w:tcPr>
          <w:p w14:paraId="61DA581E" w14:textId="347E8174" w:rsidR="00E2497E"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24956784" w14:textId="76E8F3B5" w:rsidR="00E2497E" w:rsidRDefault="00E2497E" w:rsidP="00713EEB">
            <w:pPr>
              <w:jc w:val="center"/>
              <w:rPr>
                <w:rFonts w:ascii="Calibri" w:hAnsi="Calibri" w:cs="Calibri"/>
                <w:sz w:val="20"/>
                <w:szCs w:val="20"/>
              </w:rPr>
            </w:pPr>
            <w:r>
              <w:rPr>
                <w:rFonts w:ascii="Calibri" w:hAnsi="Calibri" w:cs="Calibri"/>
                <w:sz w:val="20"/>
                <w:szCs w:val="20"/>
              </w:rPr>
              <w:t>40</w:t>
            </w:r>
          </w:p>
        </w:tc>
        <w:tc>
          <w:tcPr>
            <w:tcW w:w="1137" w:type="dxa"/>
          </w:tcPr>
          <w:p w14:paraId="627BA2C7" w14:textId="0788C25F" w:rsidR="00E2497E" w:rsidRPr="00B314CC" w:rsidRDefault="00E2497E" w:rsidP="00713EEB">
            <w:pPr>
              <w:jc w:val="center"/>
              <w:rPr>
                <w:rFonts w:ascii="Calibri" w:hAnsi="Calibri" w:cs="Calibri"/>
                <w:sz w:val="20"/>
                <w:szCs w:val="20"/>
              </w:rPr>
            </w:pPr>
            <w:r>
              <w:rPr>
                <w:rFonts w:ascii="Calibri" w:hAnsi="Calibri" w:cs="Calibri"/>
                <w:sz w:val="20"/>
                <w:szCs w:val="20"/>
              </w:rPr>
              <w:t>4</w:t>
            </w:r>
          </w:p>
        </w:tc>
        <w:tc>
          <w:tcPr>
            <w:tcW w:w="1448" w:type="dxa"/>
          </w:tcPr>
          <w:p w14:paraId="7F4834D0" w14:textId="5DD6C786" w:rsidR="00E2497E" w:rsidRDefault="00E2497E" w:rsidP="00713EEB">
            <w:pPr>
              <w:jc w:val="center"/>
              <w:rPr>
                <w:rFonts w:ascii="Calibri" w:hAnsi="Calibri" w:cs="Calibri"/>
                <w:sz w:val="20"/>
                <w:szCs w:val="20"/>
              </w:rPr>
            </w:pPr>
            <w:r>
              <w:rPr>
                <w:rFonts w:ascii="Calibri" w:hAnsi="Calibri" w:cs="Calibri"/>
                <w:sz w:val="20"/>
                <w:szCs w:val="20"/>
              </w:rPr>
              <w:t>(4/4)*40=40</w:t>
            </w:r>
          </w:p>
        </w:tc>
      </w:tr>
      <w:tr w:rsidR="00E2497E" w14:paraId="154678FE" w14:textId="101F12B1" w:rsidTr="00F27519">
        <w:tc>
          <w:tcPr>
            <w:tcW w:w="2529" w:type="dxa"/>
          </w:tcPr>
          <w:p w14:paraId="7A1E85B6" w14:textId="77777777" w:rsidR="00E2497E" w:rsidRPr="00B314CC" w:rsidRDefault="00E2497E" w:rsidP="00713EEB">
            <w:pPr>
              <w:rPr>
                <w:rFonts w:ascii="Calibri" w:hAnsi="Calibri" w:cs="Calibri"/>
                <w:sz w:val="20"/>
                <w:szCs w:val="24"/>
              </w:rPr>
            </w:pPr>
            <w:r w:rsidRPr="00B314CC">
              <w:rPr>
                <w:rFonts w:ascii="Calibri" w:hAnsi="Calibri" w:cs="Calibri"/>
                <w:sz w:val="20"/>
                <w:szCs w:val="24"/>
              </w:rPr>
              <w:t>A7 - ii) Supplier proposal</w:t>
            </w:r>
          </w:p>
        </w:tc>
        <w:tc>
          <w:tcPr>
            <w:tcW w:w="1608" w:type="dxa"/>
          </w:tcPr>
          <w:p w14:paraId="7FFC834F" w14:textId="77777777" w:rsidR="00E2497E" w:rsidRPr="00B314CC" w:rsidRDefault="00E2497E" w:rsidP="00713EEB">
            <w:pPr>
              <w:jc w:val="center"/>
              <w:rPr>
                <w:rFonts w:ascii="Calibri" w:hAnsi="Calibri" w:cs="Calibri"/>
                <w:sz w:val="20"/>
                <w:szCs w:val="24"/>
              </w:rPr>
            </w:pPr>
            <w:r w:rsidRPr="00B314CC">
              <w:rPr>
                <w:rFonts w:ascii="Calibri" w:hAnsi="Calibri" w:cs="Calibri"/>
                <w:sz w:val="20"/>
                <w:szCs w:val="24"/>
              </w:rPr>
              <w:t>10%</w:t>
            </w:r>
          </w:p>
        </w:tc>
        <w:tc>
          <w:tcPr>
            <w:tcW w:w="1168" w:type="dxa"/>
          </w:tcPr>
          <w:p w14:paraId="37AA3DC2" w14:textId="0800BFC0" w:rsidR="00E2497E"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2C13E721" w14:textId="1073705C" w:rsidR="00E2497E" w:rsidRDefault="00E2497E" w:rsidP="00713EEB">
            <w:pPr>
              <w:jc w:val="center"/>
              <w:rPr>
                <w:rFonts w:ascii="Calibri" w:hAnsi="Calibri" w:cs="Calibri"/>
                <w:sz w:val="20"/>
                <w:szCs w:val="20"/>
              </w:rPr>
            </w:pPr>
            <w:r>
              <w:rPr>
                <w:rFonts w:ascii="Calibri" w:hAnsi="Calibri" w:cs="Calibri"/>
                <w:sz w:val="20"/>
                <w:szCs w:val="20"/>
              </w:rPr>
              <w:t>40</w:t>
            </w:r>
          </w:p>
        </w:tc>
        <w:tc>
          <w:tcPr>
            <w:tcW w:w="1137" w:type="dxa"/>
          </w:tcPr>
          <w:p w14:paraId="46FA55B2" w14:textId="12B104DA" w:rsidR="00E2497E" w:rsidRPr="00B314CC" w:rsidRDefault="00E2497E" w:rsidP="00713EEB">
            <w:pPr>
              <w:jc w:val="center"/>
              <w:rPr>
                <w:rFonts w:ascii="Calibri" w:hAnsi="Calibri" w:cs="Calibri"/>
                <w:sz w:val="20"/>
                <w:szCs w:val="20"/>
              </w:rPr>
            </w:pPr>
            <w:r>
              <w:rPr>
                <w:rFonts w:ascii="Calibri" w:hAnsi="Calibri" w:cs="Calibri"/>
                <w:sz w:val="20"/>
                <w:szCs w:val="20"/>
              </w:rPr>
              <w:t>2</w:t>
            </w:r>
          </w:p>
        </w:tc>
        <w:tc>
          <w:tcPr>
            <w:tcW w:w="1448" w:type="dxa"/>
          </w:tcPr>
          <w:p w14:paraId="131CD5EA" w14:textId="01FF4361" w:rsidR="00E2497E" w:rsidRDefault="00E2497E" w:rsidP="00713EEB">
            <w:pPr>
              <w:jc w:val="center"/>
              <w:rPr>
                <w:rFonts w:ascii="Calibri" w:hAnsi="Calibri" w:cs="Calibri"/>
                <w:sz w:val="20"/>
                <w:szCs w:val="20"/>
              </w:rPr>
            </w:pPr>
            <w:r>
              <w:rPr>
                <w:rFonts w:ascii="Calibri" w:hAnsi="Calibri" w:cs="Calibri"/>
                <w:sz w:val="20"/>
                <w:szCs w:val="20"/>
              </w:rPr>
              <w:t>(2/4)*40=20</w:t>
            </w:r>
          </w:p>
        </w:tc>
      </w:tr>
      <w:tr w:rsidR="00E2497E" w14:paraId="0633A104" w14:textId="54471BAB" w:rsidTr="00F27519">
        <w:tc>
          <w:tcPr>
            <w:tcW w:w="2529" w:type="dxa"/>
          </w:tcPr>
          <w:p w14:paraId="4B9C7586" w14:textId="29E7DBDB" w:rsidR="00E2497E" w:rsidRPr="00B314CC" w:rsidRDefault="00E2497E" w:rsidP="00713EEB">
            <w:pPr>
              <w:rPr>
                <w:rFonts w:ascii="Calibri" w:hAnsi="Calibri" w:cs="Calibri"/>
                <w:sz w:val="20"/>
                <w:szCs w:val="24"/>
              </w:rPr>
            </w:pPr>
            <w:r w:rsidRPr="00B314CC">
              <w:rPr>
                <w:rFonts w:ascii="Calibri" w:hAnsi="Calibri" w:cs="Calibri"/>
                <w:sz w:val="20"/>
                <w:szCs w:val="24"/>
              </w:rPr>
              <w:t xml:space="preserve">A7 - iii) </w:t>
            </w:r>
            <w:r w:rsidRPr="00B314CC">
              <w:rPr>
                <w:rFonts w:cs="Arial"/>
                <w:sz w:val="20"/>
              </w:rPr>
              <w:t xml:space="preserve">Details and credentials </w:t>
            </w:r>
          </w:p>
        </w:tc>
        <w:tc>
          <w:tcPr>
            <w:tcW w:w="1608" w:type="dxa"/>
          </w:tcPr>
          <w:p w14:paraId="4C5579EF" w14:textId="77777777" w:rsidR="00E2497E" w:rsidRPr="00B314CC" w:rsidRDefault="00E2497E" w:rsidP="00713EEB">
            <w:pPr>
              <w:jc w:val="center"/>
              <w:rPr>
                <w:rFonts w:ascii="Calibri" w:hAnsi="Calibri" w:cs="Calibri"/>
                <w:sz w:val="20"/>
                <w:szCs w:val="24"/>
              </w:rPr>
            </w:pPr>
            <w:r w:rsidRPr="00B314CC">
              <w:rPr>
                <w:rFonts w:ascii="Calibri" w:hAnsi="Calibri" w:cs="Calibri"/>
                <w:sz w:val="20"/>
                <w:szCs w:val="24"/>
              </w:rPr>
              <w:t>30%</w:t>
            </w:r>
          </w:p>
        </w:tc>
        <w:tc>
          <w:tcPr>
            <w:tcW w:w="1168" w:type="dxa"/>
          </w:tcPr>
          <w:p w14:paraId="1714ACDD" w14:textId="5901D3F4" w:rsidR="00E2497E" w:rsidDel="00713EEB"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3758DE13" w14:textId="26DA903E" w:rsidR="00E2497E" w:rsidRDefault="00E2497E" w:rsidP="00713EEB">
            <w:pPr>
              <w:jc w:val="center"/>
              <w:rPr>
                <w:rFonts w:ascii="Calibri" w:hAnsi="Calibri" w:cs="Calibri"/>
                <w:sz w:val="20"/>
                <w:szCs w:val="20"/>
              </w:rPr>
            </w:pPr>
            <w:r>
              <w:rPr>
                <w:rFonts w:ascii="Calibri" w:hAnsi="Calibri" w:cs="Calibri"/>
                <w:sz w:val="20"/>
                <w:szCs w:val="20"/>
              </w:rPr>
              <w:t>120</w:t>
            </w:r>
          </w:p>
        </w:tc>
        <w:tc>
          <w:tcPr>
            <w:tcW w:w="1137" w:type="dxa"/>
          </w:tcPr>
          <w:p w14:paraId="4CFE0DEA" w14:textId="12969EDA" w:rsidR="00E2497E" w:rsidRPr="00B314CC" w:rsidRDefault="00E2497E" w:rsidP="00713EEB">
            <w:pPr>
              <w:jc w:val="center"/>
              <w:rPr>
                <w:rFonts w:ascii="Calibri" w:hAnsi="Calibri" w:cs="Calibri"/>
                <w:sz w:val="20"/>
                <w:szCs w:val="20"/>
              </w:rPr>
            </w:pPr>
            <w:r>
              <w:rPr>
                <w:rFonts w:ascii="Calibri" w:hAnsi="Calibri" w:cs="Calibri"/>
                <w:sz w:val="20"/>
                <w:szCs w:val="20"/>
              </w:rPr>
              <w:t>3</w:t>
            </w:r>
          </w:p>
        </w:tc>
        <w:tc>
          <w:tcPr>
            <w:tcW w:w="1448" w:type="dxa"/>
          </w:tcPr>
          <w:p w14:paraId="46FD48A9" w14:textId="558E8FB3" w:rsidR="00E2497E" w:rsidRDefault="00E2497E" w:rsidP="00713EEB">
            <w:pPr>
              <w:jc w:val="center"/>
              <w:rPr>
                <w:rFonts w:ascii="Calibri" w:hAnsi="Calibri" w:cs="Calibri"/>
                <w:sz w:val="20"/>
                <w:szCs w:val="20"/>
              </w:rPr>
            </w:pPr>
            <w:r>
              <w:rPr>
                <w:rFonts w:ascii="Calibri" w:hAnsi="Calibri" w:cs="Calibri"/>
                <w:sz w:val="20"/>
                <w:szCs w:val="20"/>
              </w:rPr>
              <w:t>(3/4)*120=90</w:t>
            </w:r>
          </w:p>
        </w:tc>
      </w:tr>
      <w:tr w:rsidR="00E2497E" w14:paraId="1667CD93" w14:textId="7DD9578E" w:rsidTr="00F27519">
        <w:tc>
          <w:tcPr>
            <w:tcW w:w="2529" w:type="dxa"/>
          </w:tcPr>
          <w:p w14:paraId="05B4CC1B" w14:textId="363B9C63" w:rsidR="00E2497E" w:rsidRPr="00B314CC" w:rsidRDefault="00E2497E" w:rsidP="00713EEB">
            <w:pPr>
              <w:rPr>
                <w:rFonts w:ascii="Calibri" w:hAnsi="Calibri" w:cs="Calibri"/>
                <w:sz w:val="20"/>
                <w:szCs w:val="24"/>
              </w:rPr>
            </w:pPr>
            <w:r w:rsidRPr="00B314CC">
              <w:rPr>
                <w:rFonts w:ascii="Calibri" w:hAnsi="Calibri" w:cs="Calibri"/>
                <w:sz w:val="20"/>
                <w:szCs w:val="24"/>
              </w:rPr>
              <w:t xml:space="preserve">A7 - iv) </w:t>
            </w:r>
            <w:r w:rsidRPr="00B314CC">
              <w:rPr>
                <w:rFonts w:cs="Arial"/>
                <w:sz w:val="20"/>
              </w:rPr>
              <w:t>Evidence of successful work</w:t>
            </w:r>
          </w:p>
        </w:tc>
        <w:tc>
          <w:tcPr>
            <w:tcW w:w="1608" w:type="dxa"/>
          </w:tcPr>
          <w:p w14:paraId="0406DD63" w14:textId="77777777" w:rsidR="00E2497E" w:rsidRPr="00B314CC" w:rsidRDefault="00E2497E" w:rsidP="00713EEB">
            <w:pPr>
              <w:jc w:val="center"/>
              <w:rPr>
                <w:rFonts w:ascii="Calibri" w:hAnsi="Calibri" w:cs="Calibri"/>
                <w:sz w:val="20"/>
                <w:szCs w:val="24"/>
              </w:rPr>
            </w:pPr>
            <w:r w:rsidRPr="00B314CC">
              <w:rPr>
                <w:rFonts w:ascii="Calibri" w:hAnsi="Calibri" w:cs="Calibri"/>
                <w:sz w:val="20"/>
                <w:szCs w:val="24"/>
              </w:rPr>
              <w:t>20%</w:t>
            </w:r>
          </w:p>
        </w:tc>
        <w:tc>
          <w:tcPr>
            <w:tcW w:w="1168" w:type="dxa"/>
          </w:tcPr>
          <w:p w14:paraId="7D70CA7E" w14:textId="727785BF" w:rsidR="00E2497E" w:rsidDel="00713EEB"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734C2CDA" w14:textId="29DC5CB0" w:rsidR="00E2497E" w:rsidRDefault="00E2497E" w:rsidP="00713EEB">
            <w:pPr>
              <w:jc w:val="center"/>
              <w:rPr>
                <w:rFonts w:ascii="Calibri" w:hAnsi="Calibri" w:cs="Calibri"/>
                <w:sz w:val="20"/>
                <w:szCs w:val="20"/>
              </w:rPr>
            </w:pPr>
            <w:r>
              <w:rPr>
                <w:rFonts w:ascii="Calibri" w:hAnsi="Calibri" w:cs="Calibri"/>
                <w:sz w:val="20"/>
                <w:szCs w:val="20"/>
              </w:rPr>
              <w:t>80</w:t>
            </w:r>
          </w:p>
        </w:tc>
        <w:tc>
          <w:tcPr>
            <w:tcW w:w="1137" w:type="dxa"/>
          </w:tcPr>
          <w:p w14:paraId="4E45CECC" w14:textId="674C4050" w:rsidR="00E2497E" w:rsidRPr="00B314CC" w:rsidRDefault="00E2497E" w:rsidP="00713EEB">
            <w:pPr>
              <w:jc w:val="center"/>
              <w:rPr>
                <w:rFonts w:ascii="Calibri" w:hAnsi="Calibri" w:cs="Calibri"/>
                <w:sz w:val="20"/>
                <w:szCs w:val="20"/>
              </w:rPr>
            </w:pPr>
            <w:r>
              <w:rPr>
                <w:rFonts w:ascii="Calibri" w:hAnsi="Calibri" w:cs="Calibri"/>
                <w:sz w:val="20"/>
                <w:szCs w:val="20"/>
              </w:rPr>
              <w:t>3</w:t>
            </w:r>
          </w:p>
        </w:tc>
        <w:tc>
          <w:tcPr>
            <w:tcW w:w="1448" w:type="dxa"/>
          </w:tcPr>
          <w:p w14:paraId="1600CC76" w14:textId="40810BA2" w:rsidR="00E2497E" w:rsidRDefault="00E2497E" w:rsidP="00713EEB">
            <w:pPr>
              <w:jc w:val="center"/>
              <w:rPr>
                <w:rFonts w:ascii="Calibri" w:hAnsi="Calibri" w:cs="Calibri"/>
                <w:sz w:val="20"/>
                <w:szCs w:val="20"/>
              </w:rPr>
            </w:pPr>
            <w:r>
              <w:rPr>
                <w:rFonts w:ascii="Calibri" w:hAnsi="Calibri" w:cs="Calibri"/>
                <w:sz w:val="20"/>
                <w:szCs w:val="20"/>
              </w:rPr>
              <w:t>(3/4)*80=60</w:t>
            </w:r>
          </w:p>
        </w:tc>
      </w:tr>
      <w:tr w:rsidR="00E2497E" w:rsidRPr="002551C5" w14:paraId="4B5F42A1" w14:textId="37B097AB" w:rsidTr="00F27519">
        <w:tc>
          <w:tcPr>
            <w:tcW w:w="2529" w:type="dxa"/>
          </w:tcPr>
          <w:p w14:paraId="27463321" w14:textId="77777777" w:rsidR="00E2497E" w:rsidRPr="00B314CC" w:rsidRDefault="00E2497E" w:rsidP="00713EEB">
            <w:pPr>
              <w:rPr>
                <w:rFonts w:ascii="Calibri" w:hAnsi="Calibri" w:cs="Calibri"/>
                <w:sz w:val="20"/>
                <w:szCs w:val="24"/>
              </w:rPr>
            </w:pPr>
            <w:r w:rsidRPr="00B314CC">
              <w:rPr>
                <w:rFonts w:ascii="Calibri" w:hAnsi="Calibri" w:cs="Calibri"/>
                <w:sz w:val="20"/>
                <w:szCs w:val="24"/>
              </w:rPr>
              <w:t>A8 - References</w:t>
            </w:r>
          </w:p>
        </w:tc>
        <w:tc>
          <w:tcPr>
            <w:tcW w:w="1608" w:type="dxa"/>
          </w:tcPr>
          <w:p w14:paraId="4B2451B4" w14:textId="77777777" w:rsidR="00E2497E" w:rsidRPr="00B314CC" w:rsidRDefault="00E2497E" w:rsidP="00713EEB">
            <w:pPr>
              <w:jc w:val="center"/>
              <w:rPr>
                <w:rFonts w:ascii="Calibri" w:hAnsi="Calibri" w:cs="Calibri"/>
                <w:sz w:val="20"/>
                <w:szCs w:val="24"/>
              </w:rPr>
            </w:pPr>
            <w:r w:rsidRPr="00B314CC">
              <w:rPr>
                <w:rFonts w:ascii="Calibri" w:hAnsi="Calibri" w:cs="Calibri"/>
                <w:sz w:val="20"/>
                <w:szCs w:val="24"/>
              </w:rPr>
              <w:t>10%</w:t>
            </w:r>
          </w:p>
        </w:tc>
        <w:tc>
          <w:tcPr>
            <w:tcW w:w="1168" w:type="dxa"/>
          </w:tcPr>
          <w:p w14:paraId="28A72D89" w14:textId="5C755657" w:rsidR="00E2497E" w:rsidRDefault="00E2497E" w:rsidP="00713EEB">
            <w:pPr>
              <w:jc w:val="center"/>
              <w:rPr>
                <w:rFonts w:ascii="Calibri" w:hAnsi="Calibri" w:cs="Calibri"/>
                <w:sz w:val="20"/>
                <w:szCs w:val="20"/>
              </w:rPr>
            </w:pPr>
            <w:r>
              <w:rPr>
                <w:rFonts w:ascii="Calibri" w:hAnsi="Calibri" w:cs="Calibri"/>
                <w:sz w:val="20"/>
                <w:szCs w:val="20"/>
              </w:rPr>
              <w:t>4</w:t>
            </w:r>
          </w:p>
        </w:tc>
        <w:tc>
          <w:tcPr>
            <w:tcW w:w="1168" w:type="dxa"/>
          </w:tcPr>
          <w:p w14:paraId="596B4548" w14:textId="6B153BE2" w:rsidR="00E2497E" w:rsidRDefault="00E2497E" w:rsidP="00713EEB">
            <w:pPr>
              <w:jc w:val="center"/>
              <w:rPr>
                <w:rFonts w:ascii="Calibri" w:hAnsi="Calibri" w:cs="Calibri"/>
                <w:sz w:val="20"/>
                <w:szCs w:val="20"/>
              </w:rPr>
            </w:pPr>
            <w:r>
              <w:rPr>
                <w:rFonts w:ascii="Calibri" w:hAnsi="Calibri" w:cs="Calibri"/>
                <w:sz w:val="20"/>
                <w:szCs w:val="20"/>
              </w:rPr>
              <w:t>40</w:t>
            </w:r>
          </w:p>
        </w:tc>
        <w:tc>
          <w:tcPr>
            <w:tcW w:w="1137" w:type="dxa"/>
          </w:tcPr>
          <w:p w14:paraId="1C19D4D0" w14:textId="4C61A7B2" w:rsidR="00E2497E" w:rsidRPr="00B314CC" w:rsidRDefault="00E2497E" w:rsidP="00713EEB">
            <w:pPr>
              <w:jc w:val="center"/>
              <w:rPr>
                <w:rFonts w:ascii="Calibri" w:hAnsi="Calibri" w:cs="Calibri"/>
                <w:sz w:val="20"/>
                <w:szCs w:val="20"/>
              </w:rPr>
            </w:pPr>
            <w:r>
              <w:rPr>
                <w:rFonts w:ascii="Calibri" w:hAnsi="Calibri" w:cs="Calibri"/>
                <w:sz w:val="20"/>
                <w:szCs w:val="20"/>
              </w:rPr>
              <w:t>4</w:t>
            </w:r>
          </w:p>
        </w:tc>
        <w:tc>
          <w:tcPr>
            <w:tcW w:w="1448" w:type="dxa"/>
          </w:tcPr>
          <w:p w14:paraId="0CB75BEF" w14:textId="03CAF69C" w:rsidR="00E2497E" w:rsidRDefault="00E2497E" w:rsidP="00713EEB">
            <w:pPr>
              <w:jc w:val="center"/>
              <w:rPr>
                <w:rFonts w:ascii="Calibri" w:hAnsi="Calibri" w:cs="Calibri"/>
                <w:sz w:val="20"/>
                <w:szCs w:val="20"/>
              </w:rPr>
            </w:pPr>
            <w:r>
              <w:rPr>
                <w:rFonts w:ascii="Calibri" w:hAnsi="Calibri" w:cs="Calibri"/>
                <w:sz w:val="20"/>
                <w:szCs w:val="20"/>
              </w:rPr>
              <w:t>(4/4)*40=40</w:t>
            </w:r>
          </w:p>
        </w:tc>
      </w:tr>
      <w:tr w:rsidR="00E2497E" w:rsidRPr="002551C5" w14:paraId="65447B48" w14:textId="714E8702" w:rsidTr="00F27519">
        <w:tc>
          <w:tcPr>
            <w:tcW w:w="7610" w:type="dxa"/>
            <w:gridSpan w:val="5"/>
          </w:tcPr>
          <w:p w14:paraId="7104AA72" w14:textId="77777777" w:rsidR="00E2497E" w:rsidRPr="00B314CC" w:rsidRDefault="00E2497E" w:rsidP="00E2497E">
            <w:pPr>
              <w:rPr>
                <w:rFonts w:ascii="Calibri" w:hAnsi="Calibri" w:cs="Calibri"/>
                <w:b/>
                <w:sz w:val="20"/>
                <w:szCs w:val="20"/>
              </w:rPr>
            </w:pPr>
            <w:r w:rsidRPr="00B314CC">
              <w:rPr>
                <w:rFonts w:ascii="Calibri" w:hAnsi="Calibri" w:cs="Calibri"/>
                <w:b/>
                <w:sz w:val="20"/>
                <w:szCs w:val="24"/>
              </w:rPr>
              <w:t xml:space="preserve">Total </w:t>
            </w:r>
            <w:r>
              <w:rPr>
                <w:rFonts w:ascii="Calibri" w:hAnsi="Calibri" w:cs="Calibri"/>
                <w:b/>
                <w:sz w:val="20"/>
                <w:szCs w:val="24"/>
              </w:rPr>
              <w:t>N</w:t>
            </w:r>
            <w:r w:rsidRPr="00B314CC">
              <w:rPr>
                <w:rFonts w:ascii="Calibri" w:hAnsi="Calibri" w:cs="Calibri"/>
                <w:b/>
                <w:sz w:val="20"/>
                <w:szCs w:val="24"/>
              </w:rPr>
              <w:t>on-</w:t>
            </w:r>
            <w:r>
              <w:rPr>
                <w:rFonts w:ascii="Calibri" w:hAnsi="Calibri" w:cs="Calibri"/>
                <w:b/>
                <w:sz w:val="20"/>
                <w:szCs w:val="24"/>
              </w:rPr>
              <w:t>C</w:t>
            </w:r>
            <w:r w:rsidRPr="00B314CC">
              <w:rPr>
                <w:rFonts w:ascii="Calibri" w:hAnsi="Calibri" w:cs="Calibri"/>
                <w:b/>
                <w:sz w:val="20"/>
                <w:szCs w:val="24"/>
              </w:rPr>
              <w:t xml:space="preserve">ost </w:t>
            </w:r>
            <w:r>
              <w:rPr>
                <w:rFonts w:ascii="Calibri" w:hAnsi="Calibri" w:cs="Calibri"/>
                <w:b/>
                <w:sz w:val="20"/>
                <w:szCs w:val="24"/>
              </w:rPr>
              <w:t>S</w:t>
            </w:r>
            <w:r w:rsidRPr="00B314CC">
              <w:rPr>
                <w:rFonts w:ascii="Calibri" w:hAnsi="Calibri" w:cs="Calibri"/>
                <w:b/>
                <w:sz w:val="20"/>
                <w:szCs w:val="24"/>
              </w:rPr>
              <w:t>core</w:t>
            </w:r>
          </w:p>
          <w:p w14:paraId="53D85358" w14:textId="77777777" w:rsidR="00E2497E" w:rsidRPr="00B314CC" w:rsidRDefault="00E2497E" w:rsidP="00713EEB">
            <w:pPr>
              <w:rPr>
                <w:rFonts w:ascii="Calibri" w:hAnsi="Calibri" w:cs="Calibri"/>
                <w:b/>
                <w:sz w:val="20"/>
                <w:szCs w:val="24"/>
              </w:rPr>
            </w:pPr>
          </w:p>
        </w:tc>
        <w:tc>
          <w:tcPr>
            <w:tcW w:w="1448" w:type="dxa"/>
          </w:tcPr>
          <w:p w14:paraId="6C9E57DA" w14:textId="093A95CD" w:rsidR="00E2497E" w:rsidRDefault="00E2497E" w:rsidP="00E2497E">
            <w:pPr>
              <w:jc w:val="center"/>
              <w:rPr>
                <w:rFonts w:ascii="Calibri" w:hAnsi="Calibri" w:cs="Calibri"/>
                <w:b/>
                <w:sz w:val="20"/>
                <w:szCs w:val="20"/>
              </w:rPr>
            </w:pPr>
            <w:r>
              <w:rPr>
                <w:rFonts w:ascii="Calibri" w:hAnsi="Calibri" w:cs="Calibri"/>
                <w:b/>
                <w:sz w:val="20"/>
                <w:szCs w:val="20"/>
              </w:rPr>
              <w:t>275 (out of a possible 360)</w:t>
            </w:r>
          </w:p>
        </w:tc>
      </w:tr>
    </w:tbl>
    <w:p w14:paraId="2E456BA7" w14:textId="2A66928E" w:rsidR="006E137B" w:rsidRDefault="00A2267C" w:rsidP="00B01004">
      <w:pPr>
        <w:rPr>
          <w:b/>
        </w:rPr>
      </w:pPr>
      <w:r>
        <w:rPr>
          <w:sz w:val="26"/>
          <w:szCs w:val="26"/>
        </w:rPr>
        <w:br/>
      </w:r>
      <w:r w:rsidR="006E137B" w:rsidRPr="00B01004">
        <w:rPr>
          <w:rFonts w:asciiTheme="majorHAnsi" w:eastAsiaTheme="majorEastAsia" w:hAnsiTheme="majorHAnsi" w:cstheme="majorBidi"/>
          <w:color w:val="2E74B5" w:themeColor="accent1" w:themeShade="BF"/>
          <w:sz w:val="26"/>
          <w:szCs w:val="26"/>
        </w:rPr>
        <w:t>Overall Score</w:t>
      </w:r>
      <w:r w:rsidR="00A365AC">
        <w:rPr>
          <w:rFonts w:asciiTheme="majorHAnsi" w:eastAsiaTheme="majorEastAsia" w:hAnsiTheme="majorHAnsi" w:cstheme="majorBidi"/>
          <w:color w:val="2E74B5" w:themeColor="accent1" w:themeShade="BF"/>
          <w:sz w:val="26"/>
          <w:szCs w:val="26"/>
        </w:rPr>
        <w:t xml:space="preserve"> Example</w:t>
      </w:r>
    </w:p>
    <w:p w14:paraId="41B402F8" w14:textId="0FF3B387" w:rsidR="00DD3BDF" w:rsidRPr="00DD3BDF" w:rsidRDefault="00DD3BDF" w:rsidP="00A568D8">
      <w:pPr>
        <w:pStyle w:val="Heading1"/>
        <w:rPr>
          <w:rFonts w:ascii="Calibri" w:eastAsia="Times New Roman" w:hAnsi="Calibri" w:cs="Calibri"/>
          <w:color w:val="000000" w:themeColor="text1"/>
          <w:sz w:val="22"/>
          <w:szCs w:val="22"/>
          <w:lang w:eastAsia="en-GB"/>
        </w:rPr>
      </w:pPr>
      <w:r w:rsidRPr="00DD3BDF">
        <w:rPr>
          <w:rFonts w:ascii="Calibri" w:eastAsia="Times New Roman" w:hAnsi="Calibri" w:cs="Calibri"/>
          <w:color w:val="000000" w:themeColor="text1"/>
          <w:sz w:val="22"/>
          <w:szCs w:val="22"/>
          <w:lang w:eastAsia="en-GB"/>
        </w:rPr>
        <w:t xml:space="preserve">The Overall Score for a tender submission is </w:t>
      </w:r>
      <w:r>
        <w:rPr>
          <w:rFonts w:ascii="Calibri" w:eastAsia="Times New Roman" w:hAnsi="Calibri" w:cs="Calibri"/>
          <w:color w:val="000000" w:themeColor="text1"/>
          <w:sz w:val="22"/>
          <w:szCs w:val="22"/>
          <w:lang w:eastAsia="en-GB"/>
        </w:rPr>
        <w:t>achieved</w:t>
      </w:r>
      <w:r w:rsidRPr="00DD3BDF">
        <w:rPr>
          <w:rFonts w:ascii="Calibri" w:eastAsia="Times New Roman" w:hAnsi="Calibri" w:cs="Calibri"/>
          <w:color w:val="000000" w:themeColor="text1"/>
          <w:sz w:val="22"/>
          <w:szCs w:val="22"/>
          <w:lang w:eastAsia="en-GB"/>
        </w:rPr>
        <w:t xml:space="preserve"> from adding together the Cost and Non-Cost Score as shown below</w:t>
      </w:r>
      <w:r w:rsidR="00A365AC">
        <w:rPr>
          <w:rFonts w:ascii="Calibri" w:eastAsia="Times New Roman" w:hAnsi="Calibri" w:cs="Calibri"/>
          <w:color w:val="000000" w:themeColor="text1"/>
          <w:sz w:val="22"/>
          <w:szCs w:val="22"/>
          <w:lang w:eastAsia="en-GB"/>
        </w:rPr>
        <w:t xml:space="preserve"> using above example</w:t>
      </w:r>
      <w:r w:rsidRPr="00DD3BDF">
        <w:rPr>
          <w:rFonts w:ascii="Calibri" w:eastAsia="Times New Roman" w:hAnsi="Calibri" w:cs="Calibri"/>
          <w:color w:val="000000" w:themeColor="text1"/>
          <w:sz w:val="22"/>
          <w:szCs w:val="22"/>
          <w:lang w:eastAsia="en-GB"/>
        </w:rPr>
        <w:t>:</w:t>
      </w:r>
    </w:p>
    <w:p w14:paraId="5DD90C78" w14:textId="794CDD71" w:rsidR="00B01004" w:rsidRDefault="00713EEB" w:rsidP="00A568D8">
      <w:pPr>
        <w:pStyle w:val="Heading1"/>
        <w:rPr>
          <w:rFonts w:ascii="Calibri" w:eastAsia="Times New Roman" w:hAnsi="Calibri" w:cs="Calibri"/>
          <w:color w:val="000000" w:themeColor="text1"/>
          <w:sz w:val="22"/>
          <w:szCs w:val="22"/>
          <w:lang w:eastAsia="en-GB"/>
        </w:rPr>
      </w:pPr>
      <w:r>
        <w:rPr>
          <w:rFonts w:ascii="Calibri" w:eastAsia="Times New Roman" w:hAnsi="Calibri" w:cs="Calibri"/>
          <w:color w:val="000000" w:themeColor="text1"/>
          <w:sz w:val="22"/>
          <w:szCs w:val="22"/>
          <w:lang w:eastAsia="en-GB"/>
        </w:rPr>
        <w:t>275 + 33.92</w:t>
      </w:r>
      <w:r w:rsidR="00B01004" w:rsidRPr="00DD3BDF">
        <w:rPr>
          <w:rFonts w:ascii="Calibri" w:eastAsia="Times New Roman" w:hAnsi="Calibri" w:cs="Calibri"/>
          <w:color w:val="000000" w:themeColor="text1"/>
          <w:sz w:val="22"/>
          <w:szCs w:val="22"/>
          <w:lang w:eastAsia="en-GB"/>
        </w:rPr>
        <w:t>=</w:t>
      </w:r>
      <w:bookmarkStart w:id="8" w:name="_Toc9604758"/>
      <w:bookmarkStart w:id="9" w:name="_Toc9605063"/>
      <w:r>
        <w:rPr>
          <w:rFonts w:ascii="Calibri" w:eastAsia="Times New Roman" w:hAnsi="Calibri" w:cs="Calibri"/>
          <w:color w:val="000000" w:themeColor="text1"/>
          <w:sz w:val="22"/>
          <w:szCs w:val="22"/>
          <w:lang w:eastAsia="en-GB"/>
        </w:rPr>
        <w:t>308.92 (out of a possible 400)</w:t>
      </w:r>
    </w:p>
    <w:p w14:paraId="520D962A" w14:textId="77777777" w:rsidR="00181E25" w:rsidRDefault="00181E25" w:rsidP="00181E25">
      <w:pPr>
        <w:rPr>
          <w:lang w:eastAsia="en-GB"/>
        </w:rPr>
      </w:pPr>
    </w:p>
    <w:p w14:paraId="1B1FD7E3" w14:textId="77777777" w:rsidR="00181E25" w:rsidRPr="001772AE" w:rsidRDefault="00181E25" w:rsidP="00181E25">
      <w:pPr>
        <w:rPr>
          <w:sz w:val="8"/>
          <w:lang w:eastAsia="en-GB"/>
        </w:rPr>
      </w:pPr>
    </w:p>
    <w:p w14:paraId="15B932E2" w14:textId="77777777" w:rsidR="00B80C16" w:rsidRDefault="00B80C16" w:rsidP="00181E25">
      <w:pPr>
        <w:rPr>
          <w:lang w:eastAsia="en-GB"/>
        </w:rPr>
      </w:pPr>
    </w:p>
    <w:p w14:paraId="243EEB38" w14:textId="58E9CE56" w:rsidR="00B80C16" w:rsidRDefault="00B80C16" w:rsidP="00181E25">
      <w:pPr>
        <w:rPr>
          <w:lang w:eastAsia="en-GB"/>
        </w:rPr>
      </w:pPr>
    </w:p>
    <w:p w14:paraId="457B0154" w14:textId="77777777" w:rsidR="00181E25" w:rsidRDefault="00181E25" w:rsidP="00181E25">
      <w:pPr>
        <w:rPr>
          <w:lang w:eastAsia="en-GB"/>
        </w:rPr>
      </w:pPr>
    </w:p>
    <w:p w14:paraId="1AEEC69D" w14:textId="77777777" w:rsidR="00181E25" w:rsidRDefault="00181E25" w:rsidP="00181E25">
      <w:pPr>
        <w:rPr>
          <w:lang w:eastAsia="en-GB"/>
        </w:rPr>
      </w:pPr>
    </w:p>
    <w:p w14:paraId="5546395E" w14:textId="77777777" w:rsidR="00181E25" w:rsidRDefault="00181E25" w:rsidP="00181E25">
      <w:pPr>
        <w:rPr>
          <w:lang w:eastAsia="en-GB"/>
        </w:rPr>
      </w:pPr>
    </w:p>
    <w:p w14:paraId="0213BE2B" w14:textId="77777777" w:rsidR="00181E25" w:rsidRDefault="00181E25" w:rsidP="00181E25">
      <w:pPr>
        <w:rPr>
          <w:lang w:eastAsia="en-GB"/>
        </w:rPr>
      </w:pPr>
    </w:p>
    <w:p w14:paraId="4A732421" w14:textId="77777777" w:rsidR="00181E25" w:rsidRDefault="00181E25" w:rsidP="00181E25">
      <w:pPr>
        <w:rPr>
          <w:lang w:eastAsia="en-GB"/>
        </w:rPr>
      </w:pPr>
    </w:p>
    <w:p w14:paraId="3E3DDBC9" w14:textId="77777777" w:rsidR="00181E25" w:rsidRDefault="00181E25" w:rsidP="00181E25">
      <w:pPr>
        <w:rPr>
          <w:lang w:eastAsia="en-GB"/>
        </w:rPr>
      </w:pPr>
    </w:p>
    <w:p w14:paraId="662577AC" w14:textId="77777777" w:rsidR="00181E25" w:rsidRDefault="00181E25" w:rsidP="00181E25">
      <w:pPr>
        <w:rPr>
          <w:lang w:eastAsia="en-GB"/>
        </w:rPr>
      </w:pPr>
    </w:p>
    <w:p w14:paraId="72464AAF" w14:textId="6AC03ADF" w:rsidR="00A568D8" w:rsidRDefault="00A568D8" w:rsidP="00A568D8">
      <w:pPr>
        <w:pStyle w:val="Heading1"/>
        <w:rPr>
          <w:b/>
        </w:rPr>
      </w:pPr>
      <w:r>
        <w:rPr>
          <w:b/>
        </w:rPr>
        <w:t>Contractual issues</w:t>
      </w:r>
      <w:bookmarkEnd w:id="8"/>
      <w:bookmarkEnd w:id="9"/>
    </w:p>
    <w:p w14:paraId="0DAC0C92" w14:textId="70B38990" w:rsidR="00A568D8" w:rsidRDefault="00A568D8" w:rsidP="00A568D8">
      <w:r>
        <w:t>Suppliers are asked to quote an all-inclusive cost. Additional costs such as</w:t>
      </w:r>
      <w:r w:rsidR="00307A37">
        <w:t xml:space="preserve"> expenses and travel time</w:t>
      </w:r>
      <w:r>
        <w:t xml:space="preserve"> will not be paid.</w:t>
      </w:r>
      <w:r w:rsidR="00A10698">
        <w:t xml:space="preserve"> The quotes should cover t</w:t>
      </w:r>
      <w:r w:rsidR="00A10698" w:rsidRPr="00A10698">
        <w:t xml:space="preserve">he period </w:t>
      </w:r>
      <w:r w:rsidR="00964D9F">
        <w:t>August</w:t>
      </w:r>
      <w:r w:rsidR="00964D9F" w:rsidRPr="00A10698">
        <w:t xml:space="preserve"> </w:t>
      </w:r>
      <w:r w:rsidR="00A10698" w:rsidRPr="00A10698">
        <w:t>2019 – December 2021</w:t>
      </w:r>
    </w:p>
    <w:p w14:paraId="1C6AED38" w14:textId="7C6F5736" w:rsidR="00A568D8" w:rsidRDefault="00A568D8" w:rsidP="00A568D8">
      <w:r>
        <w:t>Any application above the maximum budget will be disqualified from consideration.</w:t>
      </w:r>
    </w:p>
    <w:p w14:paraId="5671B0B8" w14:textId="49288784" w:rsidR="00A568D8" w:rsidRDefault="00A568D8" w:rsidP="00A568D8">
      <w:r>
        <w:t xml:space="preserve">It is anticipated that contracts will be raised with registered companies. </w:t>
      </w:r>
    </w:p>
    <w:p w14:paraId="32E3A5E6" w14:textId="43A7D9B2" w:rsidR="00E71741" w:rsidRDefault="00E71741" w:rsidP="00A568D8">
      <w:r>
        <w:t>Marketing and publicity providers are required to have insurance cover to the following levels:</w:t>
      </w:r>
    </w:p>
    <w:p w14:paraId="19574E2B" w14:textId="78ED4C35" w:rsidR="00E71741" w:rsidRDefault="00E71741" w:rsidP="004058FA">
      <w:pPr>
        <w:pStyle w:val="ListParagraph"/>
        <w:numPr>
          <w:ilvl w:val="0"/>
          <w:numId w:val="17"/>
        </w:numPr>
      </w:pPr>
      <w:r>
        <w:t>Public liability</w:t>
      </w:r>
      <w:r>
        <w:tab/>
      </w:r>
      <w:r>
        <w:tab/>
        <w:t>£1,000,000</w:t>
      </w:r>
    </w:p>
    <w:p w14:paraId="3558E828" w14:textId="1C196A5F" w:rsidR="00E71741" w:rsidRDefault="00E71741" w:rsidP="004058FA">
      <w:pPr>
        <w:pStyle w:val="ListParagraph"/>
        <w:numPr>
          <w:ilvl w:val="0"/>
          <w:numId w:val="17"/>
        </w:numPr>
      </w:pPr>
      <w:r>
        <w:t>Employers liability</w:t>
      </w:r>
      <w:r>
        <w:tab/>
        <w:t>£5,000,000</w:t>
      </w:r>
    </w:p>
    <w:p w14:paraId="06F80066" w14:textId="7CF75D25" w:rsidR="00E71741" w:rsidRDefault="00E71741" w:rsidP="004058FA">
      <w:pPr>
        <w:pStyle w:val="ListParagraph"/>
        <w:numPr>
          <w:ilvl w:val="0"/>
          <w:numId w:val="17"/>
        </w:numPr>
      </w:pPr>
      <w:r>
        <w:t>Professional indemnity</w:t>
      </w:r>
      <w:r>
        <w:tab/>
        <w:t xml:space="preserve">   £500,000</w:t>
      </w:r>
    </w:p>
    <w:p w14:paraId="38EC833D" w14:textId="77777777" w:rsidR="00E71741" w:rsidRDefault="00E71741" w:rsidP="00A568D8">
      <w:r>
        <w:t>Please attach copies of your insurance certificates with your application or confirm that this will be in place before contracting commences.</w:t>
      </w:r>
      <w:r w:rsidR="00EA75EC">
        <w:t xml:space="preserve"> This is in relation to question A5.</w:t>
      </w:r>
    </w:p>
    <w:p w14:paraId="6FD5BB99" w14:textId="1042DD20" w:rsidR="00CA1F89" w:rsidRPr="00F240D4" w:rsidRDefault="000C4BA0" w:rsidP="004058FA">
      <w:pPr>
        <w:pStyle w:val="Heading1"/>
        <w:rPr>
          <w:sz w:val="22"/>
        </w:rPr>
      </w:pPr>
      <w:bookmarkStart w:id="10" w:name="_Toc9604759"/>
      <w:bookmarkStart w:id="11" w:name="_Toc9605064"/>
      <w:r>
        <w:rPr>
          <w:b/>
        </w:rPr>
        <w:t xml:space="preserve">Application Process and </w:t>
      </w:r>
      <w:r w:rsidR="00CA1F89">
        <w:rPr>
          <w:b/>
        </w:rPr>
        <w:t>Guidelines</w:t>
      </w:r>
      <w:bookmarkEnd w:id="10"/>
      <w:bookmarkEnd w:id="11"/>
      <w:r w:rsidR="00173B34" w:rsidRPr="0008754D">
        <w:rPr>
          <w:b/>
        </w:rPr>
        <w:tab/>
      </w:r>
    </w:p>
    <w:p w14:paraId="0FF4F8E0" w14:textId="1C36E94D" w:rsidR="0067742C" w:rsidRPr="00230251" w:rsidRDefault="00812FB9" w:rsidP="00BA6F87">
      <w:pPr>
        <w:rPr>
          <w:rFonts w:ascii="Calibri" w:hAnsi="Calibri" w:cs="Calibri"/>
        </w:rPr>
      </w:pPr>
      <w:r w:rsidRPr="00230251">
        <w:rPr>
          <w:rFonts w:ascii="Calibri" w:hAnsi="Calibri" w:cs="Calibri"/>
        </w:rPr>
        <w:t>Plea</w:t>
      </w:r>
      <w:r w:rsidR="004D750E" w:rsidRPr="00230251">
        <w:rPr>
          <w:rFonts w:ascii="Calibri" w:hAnsi="Calibri" w:cs="Calibri"/>
        </w:rPr>
        <w:t>se only quote if</w:t>
      </w:r>
      <w:r w:rsidRPr="00230251">
        <w:rPr>
          <w:rFonts w:ascii="Calibri" w:hAnsi="Calibri" w:cs="Calibri"/>
        </w:rPr>
        <w:t xml:space="preserve"> you feel you have sufficient experience and expertise to deliver. </w:t>
      </w:r>
      <w:r w:rsidR="0067742C" w:rsidRPr="00230251">
        <w:rPr>
          <w:rFonts w:ascii="Calibri" w:hAnsi="Calibri" w:cs="Calibri"/>
        </w:rPr>
        <w:t xml:space="preserve">Ensure that your proposal covers </w:t>
      </w:r>
      <w:r w:rsidR="00FB39FD" w:rsidRPr="00230251">
        <w:rPr>
          <w:rFonts w:ascii="Calibri" w:hAnsi="Calibri" w:cs="Calibri"/>
        </w:rPr>
        <w:t xml:space="preserve">at least </w:t>
      </w:r>
      <w:r w:rsidR="0067742C" w:rsidRPr="00230251">
        <w:rPr>
          <w:rFonts w:ascii="Calibri" w:hAnsi="Calibri" w:cs="Calibri"/>
        </w:rPr>
        <w:t>each of the areas cov</w:t>
      </w:r>
      <w:r w:rsidRPr="00230251">
        <w:rPr>
          <w:rFonts w:ascii="Calibri" w:hAnsi="Calibri" w:cs="Calibri"/>
        </w:rPr>
        <w:t>ered</w:t>
      </w:r>
      <w:r w:rsidR="004D750E" w:rsidRPr="00230251">
        <w:rPr>
          <w:rFonts w:ascii="Calibri" w:hAnsi="Calibri" w:cs="Calibri"/>
        </w:rPr>
        <w:t xml:space="preserve"> in the evaluation criteria.</w:t>
      </w:r>
    </w:p>
    <w:p w14:paraId="43FC6505" w14:textId="77777777" w:rsidR="00250338" w:rsidRPr="00230251" w:rsidRDefault="00250338" w:rsidP="00BA6F87">
      <w:pPr>
        <w:autoSpaceDE w:val="0"/>
        <w:autoSpaceDN w:val="0"/>
        <w:adjustRightInd w:val="0"/>
        <w:rPr>
          <w:rFonts w:ascii="Calibri" w:hAnsi="Calibri" w:cs="Calibri"/>
        </w:rPr>
      </w:pPr>
      <w:r w:rsidRPr="00230251">
        <w:rPr>
          <w:rFonts w:ascii="Calibri" w:hAnsi="Calibri" w:cs="Calibri"/>
        </w:rPr>
        <w:t>Failure to provide the re</w:t>
      </w:r>
      <w:r w:rsidR="008E7F22" w:rsidRPr="00230251">
        <w:rPr>
          <w:rFonts w:ascii="Calibri" w:hAnsi="Calibri" w:cs="Calibri"/>
        </w:rPr>
        <w:t xml:space="preserve">quired information </w:t>
      </w:r>
      <w:r w:rsidRPr="00230251">
        <w:rPr>
          <w:rFonts w:ascii="Calibri" w:hAnsi="Calibri" w:cs="Calibri"/>
        </w:rPr>
        <w:t>or supply documentation referred to in responses, within the specified timescale, may</w:t>
      </w:r>
      <w:r w:rsidR="009B57A6" w:rsidRPr="00230251">
        <w:rPr>
          <w:rFonts w:ascii="Calibri" w:hAnsi="Calibri" w:cs="Calibri"/>
        </w:rPr>
        <w:t xml:space="preserve"> mean that applications will not be considered.</w:t>
      </w:r>
      <w:r w:rsidRPr="00230251">
        <w:rPr>
          <w:rFonts w:ascii="Calibri" w:hAnsi="Calibri" w:cs="Calibri"/>
        </w:rPr>
        <w:t xml:space="preserve"> </w:t>
      </w:r>
    </w:p>
    <w:p w14:paraId="44BC3AC5" w14:textId="77777777" w:rsidR="0023008F" w:rsidRPr="00230251" w:rsidRDefault="009861C0" w:rsidP="00BA6F87">
      <w:pPr>
        <w:rPr>
          <w:szCs w:val="24"/>
        </w:rPr>
      </w:pPr>
      <w:r>
        <w:rPr>
          <w:szCs w:val="24"/>
        </w:rPr>
        <w:t xml:space="preserve">Applicants </w:t>
      </w:r>
      <w:r w:rsidR="00534CD7" w:rsidRPr="00230251">
        <w:rPr>
          <w:szCs w:val="24"/>
        </w:rPr>
        <w:t xml:space="preserve">should also note that in the event that a bid is considered to be fundamentally unacceptable on a key issue, regardless of its other merits, that bid may be rejected. </w:t>
      </w:r>
    </w:p>
    <w:p w14:paraId="04277C20" w14:textId="786290D3" w:rsidR="00701EA2" w:rsidRPr="00230251" w:rsidRDefault="00701EA2" w:rsidP="00701EA2">
      <w:pPr>
        <w:jc w:val="both"/>
        <w:rPr>
          <w:szCs w:val="24"/>
        </w:rPr>
      </w:pPr>
      <w:r w:rsidRPr="00230251">
        <w:rPr>
          <w:rFonts w:cs="Arial"/>
          <w:szCs w:val="24"/>
        </w:rPr>
        <w:t>Sub</w:t>
      </w:r>
      <w:r w:rsidR="004D750E" w:rsidRPr="00230251">
        <w:rPr>
          <w:rFonts w:cs="Arial"/>
          <w:szCs w:val="24"/>
        </w:rPr>
        <w:t>missions will be assessed by a</w:t>
      </w:r>
      <w:r w:rsidRPr="00230251">
        <w:rPr>
          <w:rFonts w:cs="Arial"/>
          <w:szCs w:val="24"/>
        </w:rPr>
        <w:t xml:space="preserve"> panel</w:t>
      </w:r>
      <w:r w:rsidR="004A5893">
        <w:rPr>
          <w:rFonts w:cs="Arial"/>
          <w:szCs w:val="24"/>
        </w:rPr>
        <w:t xml:space="preserve"> and subject to scoring as per the scoring criteria outlined in this document</w:t>
      </w:r>
      <w:r w:rsidR="00BD4154">
        <w:rPr>
          <w:rFonts w:cs="Arial"/>
          <w:szCs w:val="24"/>
        </w:rPr>
        <w:t>.</w:t>
      </w:r>
    </w:p>
    <w:p w14:paraId="79D181F5" w14:textId="7EB87BC5" w:rsidR="00701EA2" w:rsidRPr="00230251" w:rsidRDefault="005635C9" w:rsidP="00701EA2">
      <w:pPr>
        <w:jc w:val="both"/>
        <w:rPr>
          <w:szCs w:val="24"/>
        </w:rPr>
      </w:pPr>
      <w:r>
        <w:rPr>
          <w:rFonts w:cs="Arial"/>
          <w:szCs w:val="24"/>
        </w:rPr>
        <w:t xml:space="preserve">Bidders </w:t>
      </w:r>
      <w:r w:rsidR="00701EA2" w:rsidRPr="00230251">
        <w:rPr>
          <w:rFonts w:cs="Arial"/>
          <w:szCs w:val="24"/>
        </w:rPr>
        <w:t>may be contac</w:t>
      </w:r>
      <w:r w:rsidR="00721C49" w:rsidRPr="00230251">
        <w:rPr>
          <w:rFonts w:cs="Arial"/>
          <w:szCs w:val="24"/>
        </w:rPr>
        <w:t>ted for further information or invited to a clarification</w:t>
      </w:r>
      <w:r w:rsidR="00701EA2" w:rsidRPr="00230251">
        <w:rPr>
          <w:rFonts w:cs="Arial"/>
          <w:szCs w:val="24"/>
        </w:rPr>
        <w:t xml:space="preserve"> meeting prior to award.</w:t>
      </w:r>
    </w:p>
    <w:p w14:paraId="757385E4" w14:textId="430A58B8" w:rsidR="00701EA2" w:rsidRDefault="000474B3" w:rsidP="009412E3">
      <w:pPr>
        <w:jc w:val="both"/>
        <w:rPr>
          <w:szCs w:val="24"/>
        </w:rPr>
      </w:pPr>
      <w:r w:rsidRPr="002B4B40">
        <w:rPr>
          <w:rFonts w:cs="Arial"/>
          <w:szCs w:val="24"/>
        </w:rPr>
        <w:t>It is intended that a</w:t>
      </w:r>
      <w:r w:rsidR="00701EA2" w:rsidRPr="002B4B40">
        <w:rPr>
          <w:rFonts w:cs="Arial"/>
          <w:szCs w:val="24"/>
        </w:rPr>
        <w:t xml:space="preserve">pplicants will be notified of the outcome by </w:t>
      </w:r>
      <w:r w:rsidR="00AB7DB9">
        <w:rPr>
          <w:rFonts w:cs="Arial"/>
          <w:szCs w:val="24"/>
        </w:rPr>
        <w:t>2</w:t>
      </w:r>
      <w:r w:rsidR="00964D9F">
        <w:rPr>
          <w:rFonts w:cs="Arial"/>
          <w:szCs w:val="24"/>
        </w:rPr>
        <w:t>9</w:t>
      </w:r>
      <w:r w:rsidR="00400B9A" w:rsidRPr="00BA6F87">
        <w:rPr>
          <w:rFonts w:cs="Arial"/>
          <w:szCs w:val="24"/>
          <w:vertAlign w:val="superscript"/>
        </w:rPr>
        <w:t>th</w:t>
      </w:r>
      <w:r w:rsidR="00400B9A">
        <w:rPr>
          <w:rFonts w:cs="Arial"/>
          <w:szCs w:val="24"/>
        </w:rPr>
        <w:t xml:space="preserve"> July</w:t>
      </w:r>
      <w:r w:rsidR="009C376A" w:rsidRPr="002B4B40">
        <w:rPr>
          <w:rFonts w:cs="Arial"/>
          <w:szCs w:val="24"/>
        </w:rPr>
        <w:t xml:space="preserve"> </w:t>
      </w:r>
      <w:r w:rsidR="00B8711E" w:rsidRPr="002B4B40">
        <w:rPr>
          <w:rFonts w:cs="Arial"/>
          <w:szCs w:val="24"/>
        </w:rPr>
        <w:t>2019</w:t>
      </w:r>
      <w:r w:rsidR="00701EA2" w:rsidRPr="002B4B40">
        <w:rPr>
          <w:rFonts w:cs="Arial"/>
          <w:szCs w:val="24"/>
        </w:rPr>
        <w:t>.</w:t>
      </w:r>
      <w:r w:rsidR="00701EA2" w:rsidRPr="00701EA2">
        <w:rPr>
          <w:rFonts w:cs="Arial"/>
          <w:szCs w:val="24"/>
        </w:rPr>
        <w:t xml:space="preserve">   </w:t>
      </w:r>
    </w:p>
    <w:p w14:paraId="6BE47FA0" w14:textId="77777777" w:rsidR="00877B34" w:rsidRDefault="000E7F32" w:rsidP="00877B34">
      <w:pPr>
        <w:rPr>
          <w:rFonts w:ascii="Calibri" w:hAnsi="Calibri" w:cs="Calibri"/>
        </w:rPr>
      </w:pPr>
      <w:r>
        <w:rPr>
          <w:rFonts w:ascii="Calibri" w:hAnsi="Calibri" w:cs="Calibri"/>
        </w:rPr>
        <w:t>Please provide the following documents/information with your quotation</w:t>
      </w:r>
      <w:r w:rsidR="00877B34">
        <w:rPr>
          <w:rFonts w:ascii="Calibri" w:hAnsi="Calibri" w:cs="Calibri"/>
        </w:rPr>
        <w:t>:</w:t>
      </w:r>
    </w:p>
    <w:p w14:paraId="38010A72" w14:textId="77777777" w:rsidR="00877B34" w:rsidRDefault="00877B34" w:rsidP="00877B34">
      <w:pPr>
        <w:pStyle w:val="ListParagraph"/>
        <w:numPr>
          <w:ilvl w:val="0"/>
          <w:numId w:val="8"/>
        </w:numPr>
        <w:rPr>
          <w:rFonts w:ascii="Calibri" w:hAnsi="Calibri" w:cs="Calibri"/>
        </w:rPr>
      </w:pPr>
      <w:proofErr w:type="gramStart"/>
      <w:r w:rsidRPr="00576F28">
        <w:rPr>
          <w:rFonts w:ascii="Calibri" w:hAnsi="Calibri" w:cs="Calibri"/>
        </w:rPr>
        <w:t>a</w:t>
      </w:r>
      <w:proofErr w:type="gramEnd"/>
      <w:r w:rsidRPr="00576F28">
        <w:rPr>
          <w:rFonts w:ascii="Calibri" w:hAnsi="Calibri" w:cs="Calibri"/>
        </w:rPr>
        <w:t xml:space="preserve"> </w:t>
      </w:r>
      <w:r w:rsidR="00BE4826">
        <w:rPr>
          <w:rFonts w:ascii="Calibri" w:hAnsi="Calibri" w:cs="Calibri"/>
        </w:rPr>
        <w:t xml:space="preserve">full </w:t>
      </w:r>
      <w:r>
        <w:rPr>
          <w:rFonts w:ascii="Calibri" w:hAnsi="Calibri" w:cs="Calibri"/>
        </w:rPr>
        <w:t>pr</w:t>
      </w:r>
      <w:r w:rsidR="00BE4826">
        <w:rPr>
          <w:rFonts w:ascii="Calibri" w:hAnsi="Calibri" w:cs="Calibri"/>
        </w:rPr>
        <w:t>oposal describing how you will deliver and likely timescales</w:t>
      </w:r>
      <w:r w:rsidR="004A5893">
        <w:rPr>
          <w:rFonts w:ascii="Calibri" w:hAnsi="Calibri" w:cs="Calibri"/>
        </w:rPr>
        <w:t xml:space="preserve"> ensuring that you address the requirements as set out in the </w:t>
      </w:r>
      <w:r w:rsidR="004A5893" w:rsidRPr="004A5893">
        <w:rPr>
          <w:b/>
        </w:rPr>
        <w:t>RFQ Evaluation criteria</w:t>
      </w:r>
      <w:r w:rsidR="004A5893">
        <w:rPr>
          <w:b/>
        </w:rPr>
        <w:t>.</w:t>
      </w:r>
    </w:p>
    <w:p w14:paraId="1AFA91DB" w14:textId="47780DCB" w:rsidR="00877B34" w:rsidRDefault="00877B34" w:rsidP="00877B34">
      <w:pPr>
        <w:pStyle w:val="ListParagraph"/>
        <w:numPr>
          <w:ilvl w:val="0"/>
          <w:numId w:val="8"/>
        </w:numPr>
        <w:rPr>
          <w:rFonts w:ascii="Calibri" w:hAnsi="Calibri" w:cs="Calibri"/>
        </w:rPr>
      </w:pPr>
      <w:proofErr w:type="gramStart"/>
      <w:r>
        <w:rPr>
          <w:rFonts w:ascii="Calibri" w:hAnsi="Calibri" w:cs="Calibri"/>
        </w:rPr>
        <w:t>a</w:t>
      </w:r>
      <w:proofErr w:type="gramEnd"/>
      <w:r>
        <w:rPr>
          <w:rFonts w:ascii="Calibri" w:hAnsi="Calibri" w:cs="Calibri"/>
        </w:rPr>
        <w:t xml:space="preserve"> quotation with budget breakdown</w:t>
      </w:r>
      <w:r w:rsidR="00680886">
        <w:rPr>
          <w:rFonts w:ascii="Calibri" w:hAnsi="Calibri" w:cs="Calibri"/>
        </w:rPr>
        <w:t xml:space="preserve"> (exclusive of </w:t>
      </w:r>
      <w:r w:rsidR="00DD2D4B">
        <w:rPr>
          <w:rFonts w:ascii="Calibri" w:hAnsi="Calibri" w:cs="Calibri"/>
        </w:rPr>
        <w:t>VAT</w:t>
      </w:r>
      <w:r w:rsidR="00680886">
        <w:rPr>
          <w:rFonts w:ascii="Calibri" w:hAnsi="Calibri" w:cs="Calibri"/>
        </w:rPr>
        <w:t>, if applicable)</w:t>
      </w:r>
      <w:r w:rsidR="00BA6F87">
        <w:rPr>
          <w:rFonts w:ascii="Calibri" w:hAnsi="Calibri" w:cs="Calibri"/>
        </w:rPr>
        <w:t>.</w:t>
      </w:r>
    </w:p>
    <w:p w14:paraId="19BA3B41" w14:textId="3B1C3A78" w:rsidR="00877B34" w:rsidRPr="00EA75EC" w:rsidRDefault="00877B34" w:rsidP="00877B34">
      <w:pPr>
        <w:pStyle w:val="ListParagraph"/>
        <w:numPr>
          <w:ilvl w:val="0"/>
          <w:numId w:val="8"/>
        </w:numPr>
        <w:rPr>
          <w:rFonts w:ascii="Calibri" w:hAnsi="Calibri" w:cs="Calibri"/>
        </w:rPr>
      </w:pPr>
      <w:r w:rsidRPr="00EA75EC">
        <w:rPr>
          <w:rFonts w:ascii="Calibri" w:hAnsi="Calibri" w:cs="Calibri"/>
        </w:rPr>
        <w:t xml:space="preserve">Examples of work delivered for </w:t>
      </w:r>
      <w:r w:rsidR="005F725F" w:rsidRPr="00EA75EC">
        <w:rPr>
          <w:rFonts w:ascii="Calibri" w:hAnsi="Calibri" w:cs="Calibri"/>
        </w:rPr>
        <w:t xml:space="preserve">up to </w:t>
      </w:r>
      <w:r w:rsidRPr="00EA75EC">
        <w:rPr>
          <w:rFonts w:ascii="Calibri" w:hAnsi="Calibri" w:cs="Calibri"/>
        </w:rPr>
        <w:t>3 clients along with reference contact details (phone and email). Please notify them that UWSP may wish to contact them.</w:t>
      </w:r>
    </w:p>
    <w:p w14:paraId="187FE509" w14:textId="064DA14C" w:rsidR="000E7F32" w:rsidRDefault="00E16860" w:rsidP="000E7F32">
      <w:pPr>
        <w:pStyle w:val="ListParagraph"/>
        <w:numPr>
          <w:ilvl w:val="0"/>
          <w:numId w:val="8"/>
        </w:numPr>
        <w:rPr>
          <w:rFonts w:ascii="Calibri" w:hAnsi="Calibri" w:cs="Calibri"/>
        </w:rPr>
      </w:pPr>
      <w:r>
        <w:rPr>
          <w:rFonts w:ascii="Calibri" w:hAnsi="Calibri" w:cs="Calibri"/>
        </w:rPr>
        <w:t>Complete and submit the q</w:t>
      </w:r>
      <w:r w:rsidR="000E7F32">
        <w:rPr>
          <w:rFonts w:ascii="Calibri" w:hAnsi="Calibri" w:cs="Calibri"/>
        </w:rPr>
        <w:t>uestionnaire in Appendix</w:t>
      </w:r>
      <w:r w:rsidR="001C494F">
        <w:rPr>
          <w:rFonts w:ascii="Calibri" w:hAnsi="Calibri" w:cs="Calibri"/>
        </w:rPr>
        <w:t xml:space="preserve"> A</w:t>
      </w:r>
      <w:r w:rsidR="000E7F32">
        <w:rPr>
          <w:rFonts w:ascii="Calibri" w:hAnsi="Calibri" w:cs="Calibri"/>
        </w:rPr>
        <w:t xml:space="preserve">. </w:t>
      </w:r>
      <w:r w:rsidR="000E7F32" w:rsidRPr="000E7F32">
        <w:rPr>
          <w:rFonts w:ascii="Calibri" w:hAnsi="Calibri" w:cs="Calibri"/>
        </w:rPr>
        <w:t>Applicants should answer the questionnaire in Appendix A as fully, accurately and concisely as possible</w:t>
      </w:r>
      <w:r w:rsidR="000E7F32">
        <w:rPr>
          <w:rFonts w:ascii="Calibri" w:hAnsi="Calibri" w:cs="Calibri"/>
        </w:rPr>
        <w:t>.</w:t>
      </w:r>
    </w:p>
    <w:p w14:paraId="7D825B7D" w14:textId="2310AC56" w:rsidR="00357A5B" w:rsidRDefault="00357A5B" w:rsidP="000E7F32">
      <w:pPr>
        <w:pStyle w:val="ListParagraph"/>
        <w:numPr>
          <w:ilvl w:val="0"/>
          <w:numId w:val="8"/>
        </w:numPr>
        <w:rPr>
          <w:rFonts w:ascii="Calibri" w:hAnsi="Calibri" w:cs="Calibri"/>
        </w:rPr>
      </w:pPr>
      <w:r>
        <w:rPr>
          <w:rFonts w:ascii="Calibri" w:hAnsi="Calibri" w:cs="Calibri"/>
        </w:rPr>
        <w:t xml:space="preserve">Submit </w:t>
      </w:r>
      <w:r w:rsidR="00E16860">
        <w:rPr>
          <w:rFonts w:ascii="Calibri" w:hAnsi="Calibri" w:cs="Calibri"/>
        </w:rPr>
        <w:t xml:space="preserve">relevant insurance documents </w:t>
      </w:r>
      <w:r w:rsidR="002D21A8">
        <w:rPr>
          <w:rFonts w:ascii="Calibri" w:hAnsi="Calibri" w:cs="Calibri"/>
        </w:rPr>
        <w:t xml:space="preserve">and references </w:t>
      </w:r>
      <w:r w:rsidR="00E16860">
        <w:rPr>
          <w:rFonts w:ascii="Calibri" w:hAnsi="Calibri" w:cs="Calibri"/>
        </w:rPr>
        <w:t>as specified in Appendix A</w:t>
      </w:r>
      <w:r w:rsidR="00BA6F87">
        <w:rPr>
          <w:rFonts w:ascii="Calibri" w:hAnsi="Calibri" w:cs="Calibri"/>
        </w:rPr>
        <w:t>.</w:t>
      </w:r>
    </w:p>
    <w:p w14:paraId="066139C5" w14:textId="1F2D7E6C" w:rsidR="006E4F91" w:rsidRDefault="006E4F91" w:rsidP="000E7F32">
      <w:pPr>
        <w:pStyle w:val="ListParagraph"/>
        <w:numPr>
          <w:ilvl w:val="0"/>
          <w:numId w:val="8"/>
        </w:numPr>
        <w:rPr>
          <w:rFonts w:ascii="Calibri" w:hAnsi="Calibri" w:cs="Calibri"/>
        </w:rPr>
      </w:pPr>
      <w:r>
        <w:rPr>
          <w:rFonts w:ascii="Calibri" w:hAnsi="Calibri" w:cs="Calibri"/>
        </w:rPr>
        <w:lastRenderedPageBreak/>
        <w:t xml:space="preserve">Any queries or requests for clarification must be submitted in email correspondence to the email address </w:t>
      </w:r>
      <w:hyperlink r:id="rId11" w:history="1">
        <w:r w:rsidRPr="00BA6F87">
          <w:rPr>
            <w:rStyle w:val="Hyperlink"/>
            <w:rFonts w:cstheme="minorBidi"/>
            <w:b/>
            <w:color w:val="0070C0"/>
          </w:rPr>
          <w:t>procurementmk@uwsp.co.uk</w:t>
        </w:r>
      </w:hyperlink>
      <w:r>
        <w:rPr>
          <w:rFonts w:ascii="Calibri" w:hAnsi="Calibri" w:cs="Calibri"/>
        </w:rPr>
        <w:t xml:space="preserve"> and be received by </w:t>
      </w:r>
      <w:r w:rsidR="00964D9F">
        <w:rPr>
          <w:rFonts w:ascii="Calibri" w:hAnsi="Calibri" w:cs="Calibri"/>
        </w:rPr>
        <w:t>12</w:t>
      </w:r>
      <w:r w:rsidR="00964D9F" w:rsidRPr="00BA6F87">
        <w:rPr>
          <w:rFonts w:ascii="Calibri" w:hAnsi="Calibri" w:cs="Calibri"/>
          <w:vertAlign w:val="superscript"/>
        </w:rPr>
        <w:t>th</w:t>
      </w:r>
      <w:r w:rsidR="00964D9F">
        <w:rPr>
          <w:rFonts w:ascii="Calibri" w:hAnsi="Calibri" w:cs="Calibri"/>
        </w:rPr>
        <w:t xml:space="preserve"> </w:t>
      </w:r>
      <w:r>
        <w:rPr>
          <w:rFonts w:ascii="Calibri" w:hAnsi="Calibri" w:cs="Calibri"/>
        </w:rPr>
        <w:t xml:space="preserve">June 2019 at </w:t>
      </w:r>
      <w:r w:rsidR="00400B9A">
        <w:rPr>
          <w:rFonts w:ascii="Calibri" w:hAnsi="Calibri" w:cs="Calibri"/>
        </w:rPr>
        <w:t>4</w:t>
      </w:r>
      <w:r>
        <w:rPr>
          <w:rFonts w:ascii="Calibri" w:hAnsi="Calibri" w:cs="Calibri"/>
        </w:rPr>
        <w:t>:00 pm.</w:t>
      </w:r>
    </w:p>
    <w:p w14:paraId="099ACCCC" w14:textId="7777C3B7" w:rsidR="006E4F91" w:rsidRDefault="006E4F91" w:rsidP="000E7F32">
      <w:pPr>
        <w:pStyle w:val="ListParagraph"/>
        <w:numPr>
          <w:ilvl w:val="0"/>
          <w:numId w:val="8"/>
        </w:numPr>
        <w:rPr>
          <w:rFonts w:ascii="Calibri" w:hAnsi="Calibri" w:cs="Calibri"/>
        </w:rPr>
      </w:pPr>
      <w:r>
        <w:rPr>
          <w:rFonts w:ascii="Calibri" w:hAnsi="Calibri" w:cs="Calibri"/>
        </w:rPr>
        <w:t xml:space="preserve">All questions and responses will be made available to all applicants; these will be published on the Business Ready website </w:t>
      </w:r>
      <w:hyperlink r:id="rId12" w:history="1">
        <w:r w:rsidRPr="00EF5DE2">
          <w:rPr>
            <w:rStyle w:val="Hyperlink"/>
            <w:rFonts w:ascii="Calibri" w:hAnsi="Calibri" w:cs="Calibri"/>
          </w:rPr>
          <w:t>www.business-ready.co.uk</w:t>
        </w:r>
      </w:hyperlink>
      <w:r>
        <w:rPr>
          <w:rFonts w:ascii="Calibri" w:hAnsi="Calibri" w:cs="Calibri"/>
        </w:rPr>
        <w:t xml:space="preserve"> in an anonymised form.</w:t>
      </w:r>
    </w:p>
    <w:p w14:paraId="489C4315" w14:textId="16EE377E" w:rsidR="006E4F91" w:rsidRPr="00576F28" w:rsidRDefault="006E4F91" w:rsidP="000E7F32">
      <w:pPr>
        <w:pStyle w:val="ListParagraph"/>
        <w:numPr>
          <w:ilvl w:val="0"/>
          <w:numId w:val="8"/>
        </w:numPr>
        <w:rPr>
          <w:rFonts w:ascii="Calibri" w:hAnsi="Calibri" w:cs="Calibri"/>
        </w:rPr>
      </w:pPr>
      <w:r>
        <w:rPr>
          <w:rFonts w:ascii="Calibri" w:hAnsi="Calibri" w:cs="Calibri"/>
        </w:rPr>
        <w:t>In the interest of transparency and fairness</w:t>
      </w:r>
      <w:r w:rsidR="00400B9A">
        <w:rPr>
          <w:rFonts w:ascii="Calibri" w:hAnsi="Calibri" w:cs="Calibri"/>
        </w:rPr>
        <w:t>,</w:t>
      </w:r>
      <w:r>
        <w:rPr>
          <w:rFonts w:ascii="Calibri" w:hAnsi="Calibri" w:cs="Calibri"/>
        </w:rPr>
        <w:t xml:space="preserve"> UWSP does not accept and will not respond to any verbal requests for clarification or information outside of the electronic submission.</w:t>
      </w:r>
    </w:p>
    <w:p w14:paraId="58604181" w14:textId="01787FDF" w:rsidR="00EF2A88" w:rsidRPr="00BA6F87" w:rsidRDefault="00877B34" w:rsidP="00EA75EC">
      <w:pPr>
        <w:pStyle w:val="ListParagraph"/>
        <w:numPr>
          <w:ilvl w:val="0"/>
          <w:numId w:val="8"/>
        </w:numPr>
        <w:autoSpaceDE w:val="0"/>
        <w:autoSpaceDN w:val="0"/>
        <w:adjustRightInd w:val="0"/>
      </w:pPr>
      <w:r w:rsidRPr="00E028E3">
        <w:rPr>
          <w:rFonts w:ascii="Calibri" w:hAnsi="Calibri" w:cs="Calibri"/>
        </w:rPr>
        <w:t xml:space="preserve">Completed documents should be submitted </w:t>
      </w:r>
      <w:r w:rsidR="00A00003">
        <w:rPr>
          <w:rFonts w:ascii="Calibri" w:hAnsi="Calibri" w:cs="Calibri"/>
        </w:rPr>
        <w:t xml:space="preserve">electronically </w:t>
      </w:r>
      <w:r w:rsidRPr="00E028E3">
        <w:rPr>
          <w:rFonts w:ascii="Calibri" w:hAnsi="Calibri" w:cs="Calibri"/>
        </w:rPr>
        <w:t xml:space="preserve">by </w:t>
      </w:r>
      <w:r w:rsidR="00964D9F">
        <w:rPr>
          <w:rFonts w:ascii="Calibri" w:hAnsi="Calibri" w:cs="Calibri"/>
        </w:rPr>
        <w:t>Wednesday</w:t>
      </w:r>
      <w:r w:rsidR="00964D9F" w:rsidRPr="002B4B40">
        <w:rPr>
          <w:rFonts w:ascii="Calibri" w:hAnsi="Calibri" w:cs="Calibri"/>
        </w:rPr>
        <w:t xml:space="preserve"> </w:t>
      </w:r>
      <w:r w:rsidR="000C4BA0">
        <w:rPr>
          <w:rFonts w:ascii="Calibri" w:hAnsi="Calibri" w:cs="Calibri"/>
        </w:rPr>
        <w:t>1</w:t>
      </w:r>
      <w:r w:rsidR="00964D9F">
        <w:rPr>
          <w:rFonts w:ascii="Calibri" w:hAnsi="Calibri" w:cs="Calibri"/>
        </w:rPr>
        <w:t>9</w:t>
      </w:r>
      <w:r w:rsidR="000C4BA0" w:rsidRPr="00F240D4">
        <w:rPr>
          <w:rFonts w:ascii="Calibri" w:hAnsi="Calibri" w:cs="Calibri"/>
          <w:vertAlign w:val="superscript"/>
        </w:rPr>
        <w:t>th</w:t>
      </w:r>
      <w:r w:rsidR="000C4BA0">
        <w:rPr>
          <w:rFonts w:ascii="Calibri" w:hAnsi="Calibri" w:cs="Calibri"/>
        </w:rPr>
        <w:t xml:space="preserve"> </w:t>
      </w:r>
      <w:r w:rsidR="00C57141">
        <w:rPr>
          <w:rFonts w:ascii="Calibri" w:hAnsi="Calibri" w:cs="Calibri"/>
        </w:rPr>
        <w:t>June</w:t>
      </w:r>
      <w:r w:rsidR="00B8711E" w:rsidRPr="002B4B40">
        <w:rPr>
          <w:rFonts w:ascii="Calibri" w:hAnsi="Calibri" w:cs="Calibri"/>
        </w:rPr>
        <w:t xml:space="preserve"> 2019</w:t>
      </w:r>
      <w:r w:rsidRPr="002B4B40">
        <w:rPr>
          <w:rFonts w:ascii="Calibri" w:hAnsi="Calibri" w:cs="Calibri"/>
        </w:rPr>
        <w:t xml:space="preserve"> at </w:t>
      </w:r>
      <w:r w:rsidR="00C57141">
        <w:rPr>
          <w:rFonts w:ascii="Calibri" w:hAnsi="Calibri" w:cs="Calibri"/>
        </w:rPr>
        <w:t>12.00 pm</w:t>
      </w:r>
      <w:r w:rsidRPr="00E028E3">
        <w:rPr>
          <w:rFonts w:ascii="Calibri" w:hAnsi="Calibri" w:cs="Calibri"/>
        </w:rPr>
        <w:t xml:space="preserve"> to</w:t>
      </w:r>
      <w:r w:rsidRPr="004A5893">
        <w:rPr>
          <w:rFonts w:ascii="Calibri" w:hAnsi="Calibri" w:cs="Calibri"/>
          <w:b/>
        </w:rPr>
        <w:t xml:space="preserve"> </w:t>
      </w:r>
      <w:hyperlink r:id="rId13" w:history="1">
        <w:r w:rsidR="00E028E3" w:rsidRPr="00DC24AA">
          <w:rPr>
            <w:rStyle w:val="Hyperlink"/>
            <w:rFonts w:cstheme="minorBidi"/>
            <w:b/>
            <w:color w:val="0070C0"/>
          </w:rPr>
          <w:t>procurementmk@uwsp.co.uk</w:t>
        </w:r>
      </w:hyperlink>
      <w:r w:rsidR="00EA75EC">
        <w:rPr>
          <w:rStyle w:val="Hyperlink"/>
          <w:rFonts w:cstheme="minorBidi"/>
          <w:b/>
          <w:color w:val="0070C0"/>
        </w:rPr>
        <w:t xml:space="preserve">. </w:t>
      </w:r>
      <w:r w:rsidR="004A5893" w:rsidRPr="00BA6F87">
        <w:t>Late submissions will not be accepted</w:t>
      </w:r>
      <w:r w:rsidR="00BA6F87">
        <w:t>.</w:t>
      </w:r>
    </w:p>
    <w:p w14:paraId="308BEFCE" w14:textId="77777777" w:rsidR="00644B46" w:rsidRDefault="00644B46">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14:paraId="7FBDE8B2" w14:textId="6697E695" w:rsidR="00EF2A88" w:rsidRPr="00AA2BD6" w:rsidRDefault="00EF2A88" w:rsidP="00AA2BD6">
      <w:pPr>
        <w:rPr>
          <w:rFonts w:asciiTheme="majorHAnsi" w:eastAsiaTheme="majorEastAsia" w:hAnsiTheme="majorHAnsi" w:cstheme="majorBidi"/>
          <w:color w:val="2E74B5" w:themeColor="accent1" w:themeShade="BF"/>
          <w:sz w:val="26"/>
          <w:szCs w:val="26"/>
        </w:rPr>
      </w:pPr>
      <w:r w:rsidRPr="00AA2BD6">
        <w:rPr>
          <w:rFonts w:asciiTheme="majorHAnsi" w:eastAsiaTheme="majorEastAsia" w:hAnsiTheme="majorHAnsi" w:cstheme="majorBidi"/>
          <w:color w:val="2E74B5" w:themeColor="accent1" w:themeShade="BF"/>
          <w:sz w:val="26"/>
          <w:szCs w:val="26"/>
        </w:rPr>
        <w:lastRenderedPageBreak/>
        <w:t>Timetable</w:t>
      </w:r>
      <w:r w:rsidR="00D0219A">
        <w:rPr>
          <w:rFonts w:asciiTheme="majorHAnsi" w:eastAsiaTheme="majorEastAsia" w:hAnsiTheme="majorHAnsi" w:cstheme="majorBidi"/>
          <w:color w:val="2E74B5" w:themeColor="accent1" w:themeShade="BF"/>
          <w:sz w:val="26"/>
          <w:szCs w:val="26"/>
        </w:rPr>
        <w:t xml:space="preserve"> – *an indicative date which is subject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877B34" w:rsidRPr="00D0219A" w14:paraId="46F29EA3" w14:textId="77777777" w:rsidTr="0004456D">
        <w:tc>
          <w:tcPr>
            <w:tcW w:w="4261" w:type="dxa"/>
          </w:tcPr>
          <w:p w14:paraId="36645FEA" w14:textId="77777777" w:rsidR="00877B34" w:rsidRPr="00D0219A" w:rsidRDefault="00877B34" w:rsidP="00E028E3">
            <w:pPr>
              <w:spacing w:before="120" w:after="120"/>
              <w:rPr>
                <w:rFonts w:ascii="Calibri" w:hAnsi="Calibri" w:cs="Calibri"/>
                <w:b/>
              </w:rPr>
            </w:pPr>
            <w:r w:rsidRPr="00D0219A">
              <w:rPr>
                <w:rFonts w:ascii="Calibri" w:hAnsi="Calibri" w:cs="Calibri"/>
              </w:rPr>
              <w:t xml:space="preserve">Advertise on </w:t>
            </w:r>
            <w:r w:rsidR="00E028E3" w:rsidRPr="00D0219A">
              <w:rPr>
                <w:rFonts w:ascii="Calibri" w:hAnsi="Calibri" w:cs="Calibri"/>
              </w:rPr>
              <w:t xml:space="preserve">regional </w:t>
            </w:r>
            <w:r w:rsidRPr="00D0219A">
              <w:rPr>
                <w:rFonts w:ascii="Calibri" w:hAnsi="Calibri" w:cs="Calibri"/>
              </w:rPr>
              <w:t>website</w:t>
            </w:r>
            <w:r w:rsidR="00E028E3" w:rsidRPr="00D0219A">
              <w:rPr>
                <w:rFonts w:ascii="Calibri" w:hAnsi="Calibri" w:cs="Calibri"/>
              </w:rPr>
              <w:t>s</w:t>
            </w:r>
          </w:p>
        </w:tc>
        <w:tc>
          <w:tcPr>
            <w:tcW w:w="4261" w:type="dxa"/>
          </w:tcPr>
          <w:p w14:paraId="43C06515" w14:textId="6EB969E0" w:rsidR="00877B34" w:rsidRPr="00D0219A" w:rsidRDefault="00A365AC">
            <w:pPr>
              <w:spacing w:before="120" w:after="120"/>
              <w:rPr>
                <w:rFonts w:ascii="Calibri" w:hAnsi="Calibri" w:cs="Calibri"/>
              </w:rPr>
            </w:pPr>
            <w:r>
              <w:rPr>
                <w:rFonts w:ascii="Calibri" w:hAnsi="Calibri" w:cs="Calibri"/>
              </w:rPr>
              <w:t>03</w:t>
            </w:r>
            <w:r w:rsidRPr="00A365AC">
              <w:rPr>
                <w:rFonts w:ascii="Calibri" w:hAnsi="Calibri" w:cs="Calibri"/>
                <w:vertAlign w:val="superscript"/>
              </w:rPr>
              <w:t>rd</w:t>
            </w:r>
            <w:r>
              <w:rPr>
                <w:rFonts w:ascii="Calibri" w:hAnsi="Calibri" w:cs="Calibri"/>
              </w:rPr>
              <w:t xml:space="preserve"> June</w:t>
            </w:r>
            <w:r w:rsidR="00DD5117" w:rsidRPr="00D0219A">
              <w:rPr>
                <w:rFonts w:ascii="Calibri" w:hAnsi="Calibri" w:cs="Calibri"/>
              </w:rPr>
              <w:t xml:space="preserve"> </w:t>
            </w:r>
            <w:r w:rsidR="003B6907" w:rsidRPr="00D0219A">
              <w:rPr>
                <w:rFonts w:ascii="Calibri" w:hAnsi="Calibri" w:cs="Calibri"/>
              </w:rPr>
              <w:t>2019</w:t>
            </w:r>
          </w:p>
        </w:tc>
      </w:tr>
      <w:tr w:rsidR="00C51904" w:rsidRPr="00D0219A" w14:paraId="7B02C257" w14:textId="77777777" w:rsidTr="0004456D">
        <w:tc>
          <w:tcPr>
            <w:tcW w:w="4261" w:type="dxa"/>
          </w:tcPr>
          <w:p w14:paraId="38C34261" w14:textId="5F819F97" w:rsidR="00C51904" w:rsidRPr="00D0219A" w:rsidRDefault="00C51904" w:rsidP="00E028E3">
            <w:pPr>
              <w:spacing w:before="120" w:after="120"/>
              <w:rPr>
                <w:rFonts w:ascii="Calibri" w:hAnsi="Calibri" w:cs="Calibri"/>
              </w:rPr>
            </w:pPr>
            <w:r w:rsidRPr="00D0219A">
              <w:rPr>
                <w:rFonts w:ascii="Calibri" w:hAnsi="Calibri" w:cs="Calibri"/>
              </w:rPr>
              <w:t>Closing date for queries or requests for clarification</w:t>
            </w:r>
          </w:p>
        </w:tc>
        <w:tc>
          <w:tcPr>
            <w:tcW w:w="4261" w:type="dxa"/>
          </w:tcPr>
          <w:p w14:paraId="35D65835" w14:textId="4CC55660" w:rsidR="00C51904" w:rsidRPr="00D0219A" w:rsidDel="00C51904" w:rsidRDefault="007B6C21" w:rsidP="00C51904">
            <w:pPr>
              <w:spacing w:before="120" w:after="120"/>
              <w:rPr>
                <w:rFonts w:ascii="Calibri" w:hAnsi="Calibri" w:cs="Calibri"/>
              </w:rPr>
            </w:pPr>
            <w:r w:rsidRPr="00D0219A">
              <w:rPr>
                <w:rFonts w:ascii="Calibri" w:hAnsi="Calibri" w:cs="Calibri"/>
              </w:rPr>
              <w:t>1</w:t>
            </w:r>
            <w:r w:rsidR="00A365AC">
              <w:rPr>
                <w:rFonts w:ascii="Calibri" w:hAnsi="Calibri" w:cs="Calibri"/>
              </w:rPr>
              <w:t>2</w:t>
            </w:r>
            <w:r w:rsidR="00C51904" w:rsidRPr="00D0219A">
              <w:rPr>
                <w:rFonts w:ascii="Calibri" w:hAnsi="Calibri" w:cs="Calibri"/>
                <w:vertAlign w:val="superscript"/>
              </w:rPr>
              <w:t>th</w:t>
            </w:r>
            <w:r w:rsidR="00C51904" w:rsidRPr="00D0219A">
              <w:rPr>
                <w:rFonts w:ascii="Calibri" w:hAnsi="Calibri" w:cs="Calibri"/>
              </w:rPr>
              <w:t xml:space="preserve"> June 2019 at 4:00 pm</w:t>
            </w:r>
          </w:p>
        </w:tc>
      </w:tr>
      <w:tr w:rsidR="00877B34" w:rsidRPr="00D0219A" w14:paraId="54BDDDAF" w14:textId="77777777" w:rsidTr="0004456D">
        <w:tc>
          <w:tcPr>
            <w:tcW w:w="4261" w:type="dxa"/>
          </w:tcPr>
          <w:p w14:paraId="64BC9C0B" w14:textId="77777777" w:rsidR="00877B34" w:rsidRPr="00D0219A" w:rsidRDefault="00877B34" w:rsidP="0004456D">
            <w:pPr>
              <w:spacing w:before="120" w:after="120"/>
              <w:rPr>
                <w:rFonts w:ascii="Calibri" w:hAnsi="Calibri" w:cs="Calibri"/>
              </w:rPr>
            </w:pPr>
            <w:r w:rsidRPr="00D0219A">
              <w:rPr>
                <w:rFonts w:ascii="Calibri" w:hAnsi="Calibri" w:cs="Calibri"/>
              </w:rPr>
              <w:t>Closing date for submissions of quotes</w:t>
            </w:r>
          </w:p>
        </w:tc>
        <w:tc>
          <w:tcPr>
            <w:tcW w:w="4261" w:type="dxa"/>
          </w:tcPr>
          <w:p w14:paraId="32BB411E" w14:textId="497C0188" w:rsidR="00877B34" w:rsidRPr="00D0219A" w:rsidRDefault="00A365AC" w:rsidP="00BF39DA">
            <w:pPr>
              <w:spacing w:before="120" w:after="120"/>
              <w:rPr>
                <w:rFonts w:ascii="Calibri" w:hAnsi="Calibri" w:cs="Calibri"/>
              </w:rPr>
            </w:pPr>
            <w:r>
              <w:rPr>
                <w:rFonts w:ascii="Calibri" w:hAnsi="Calibri" w:cs="Calibri"/>
              </w:rPr>
              <w:t>19</w:t>
            </w:r>
            <w:r w:rsidRPr="00D0219A">
              <w:rPr>
                <w:rFonts w:ascii="Calibri" w:hAnsi="Calibri" w:cs="Calibri"/>
                <w:vertAlign w:val="superscript"/>
              </w:rPr>
              <w:t>th</w:t>
            </w:r>
            <w:r w:rsidRPr="00D0219A">
              <w:rPr>
                <w:rFonts w:ascii="Calibri" w:hAnsi="Calibri" w:cs="Calibri"/>
              </w:rPr>
              <w:t xml:space="preserve"> </w:t>
            </w:r>
            <w:r w:rsidR="00C57141" w:rsidRPr="00D0219A">
              <w:rPr>
                <w:rFonts w:ascii="Calibri" w:hAnsi="Calibri" w:cs="Calibri"/>
              </w:rPr>
              <w:t xml:space="preserve">June </w:t>
            </w:r>
            <w:r w:rsidR="003B6907" w:rsidRPr="00D0219A">
              <w:rPr>
                <w:rFonts w:ascii="Calibri" w:hAnsi="Calibri" w:cs="Calibri"/>
              </w:rPr>
              <w:t>2019</w:t>
            </w:r>
            <w:r w:rsidR="00C51904" w:rsidRPr="00D0219A">
              <w:rPr>
                <w:rFonts w:ascii="Calibri" w:hAnsi="Calibri" w:cs="Calibri"/>
              </w:rPr>
              <w:t xml:space="preserve"> at</w:t>
            </w:r>
            <w:r w:rsidR="00877B34" w:rsidRPr="00D0219A">
              <w:rPr>
                <w:rFonts w:ascii="Calibri" w:hAnsi="Calibri" w:cs="Calibri"/>
              </w:rPr>
              <w:t xml:space="preserve"> </w:t>
            </w:r>
            <w:r w:rsidR="00C57141" w:rsidRPr="00D0219A">
              <w:rPr>
                <w:rFonts w:ascii="Calibri" w:hAnsi="Calibri" w:cs="Calibri"/>
              </w:rPr>
              <w:t>12.0</w:t>
            </w:r>
            <w:r w:rsidR="00877B34" w:rsidRPr="00D0219A">
              <w:rPr>
                <w:rFonts w:ascii="Calibri" w:hAnsi="Calibri" w:cs="Calibri"/>
              </w:rPr>
              <w:t xml:space="preserve">0 </w:t>
            </w:r>
            <w:r w:rsidR="00C57141" w:rsidRPr="00D0219A">
              <w:rPr>
                <w:rFonts w:ascii="Calibri" w:hAnsi="Calibri" w:cs="Calibri"/>
              </w:rPr>
              <w:t>p</w:t>
            </w:r>
            <w:r w:rsidR="00877B34" w:rsidRPr="00D0219A">
              <w:rPr>
                <w:rFonts w:ascii="Calibri" w:hAnsi="Calibri" w:cs="Calibri"/>
              </w:rPr>
              <w:t>m</w:t>
            </w:r>
          </w:p>
        </w:tc>
      </w:tr>
      <w:tr w:rsidR="0017554C" w:rsidRPr="00D0219A" w14:paraId="29F51F35" w14:textId="77777777" w:rsidTr="0004456D">
        <w:tc>
          <w:tcPr>
            <w:tcW w:w="4261" w:type="dxa"/>
          </w:tcPr>
          <w:p w14:paraId="12EE6ED9" w14:textId="6C75C1F6" w:rsidR="0017554C" w:rsidRPr="00D0219A" w:rsidRDefault="0017554C" w:rsidP="0004456D">
            <w:pPr>
              <w:spacing w:before="120" w:after="120"/>
              <w:rPr>
                <w:rFonts w:ascii="Calibri" w:hAnsi="Calibri" w:cs="Calibri"/>
              </w:rPr>
            </w:pPr>
            <w:r w:rsidRPr="00D0219A">
              <w:rPr>
                <w:rFonts w:ascii="Calibri" w:hAnsi="Calibri" w:cs="Calibri"/>
              </w:rPr>
              <w:t>Review by selection panel</w:t>
            </w:r>
            <w:r w:rsidR="00D0219A">
              <w:rPr>
                <w:rFonts w:ascii="Calibri" w:hAnsi="Calibri" w:cs="Calibri"/>
              </w:rPr>
              <w:t>*</w:t>
            </w:r>
          </w:p>
        </w:tc>
        <w:tc>
          <w:tcPr>
            <w:tcW w:w="4261" w:type="dxa"/>
          </w:tcPr>
          <w:p w14:paraId="601F405D" w14:textId="39FAEF59" w:rsidR="0017554C" w:rsidRPr="00D0219A" w:rsidRDefault="00A365AC">
            <w:pPr>
              <w:spacing w:before="120" w:after="120"/>
              <w:rPr>
                <w:rFonts w:ascii="Calibri" w:hAnsi="Calibri" w:cs="Calibri"/>
              </w:rPr>
            </w:pPr>
            <w:r>
              <w:rPr>
                <w:rFonts w:ascii="Calibri" w:hAnsi="Calibri" w:cs="Calibri"/>
              </w:rPr>
              <w:t>24</w:t>
            </w:r>
            <w:r w:rsidRPr="00D0219A">
              <w:rPr>
                <w:rFonts w:ascii="Calibri" w:hAnsi="Calibri" w:cs="Calibri"/>
                <w:vertAlign w:val="superscript"/>
              </w:rPr>
              <w:t>th</w:t>
            </w:r>
            <w:r w:rsidRPr="00D0219A">
              <w:rPr>
                <w:rFonts w:ascii="Calibri" w:hAnsi="Calibri" w:cs="Calibri"/>
              </w:rPr>
              <w:t xml:space="preserve"> </w:t>
            </w:r>
            <w:r w:rsidR="00C57141" w:rsidRPr="00D0219A">
              <w:rPr>
                <w:rFonts w:ascii="Calibri" w:hAnsi="Calibri" w:cs="Calibri"/>
              </w:rPr>
              <w:t xml:space="preserve">June </w:t>
            </w:r>
            <w:r w:rsidR="0017554C" w:rsidRPr="00D0219A">
              <w:rPr>
                <w:rFonts w:ascii="Calibri" w:hAnsi="Calibri" w:cs="Calibri"/>
              </w:rPr>
              <w:t>2019</w:t>
            </w:r>
          </w:p>
        </w:tc>
      </w:tr>
      <w:tr w:rsidR="00877B34" w:rsidRPr="00D0219A" w14:paraId="4839B120" w14:textId="77777777" w:rsidTr="000E7F32">
        <w:trPr>
          <w:trHeight w:val="70"/>
        </w:trPr>
        <w:tc>
          <w:tcPr>
            <w:tcW w:w="4261" w:type="dxa"/>
          </w:tcPr>
          <w:p w14:paraId="4AAAA120" w14:textId="783CA9D9" w:rsidR="00877B34" w:rsidRPr="00D0219A" w:rsidRDefault="00877B34" w:rsidP="0004456D">
            <w:pPr>
              <w:spacing w:before="120" w:after="120"/>
              <w:rPr>
                <w:rFonts w:ascii="Calibri" w:hAnsi="Calibri" w:cs="Calibri"/>
              </w:rPr>
            </w:pPr>
            <w:r w:rsidRPr="00D0219A">
              <w:rPr>
                <w:rFonts w:ascii="Calibri" w:hAnsi="Calibri" w:cs="Calibri"/>
              </w:rPr>
              <w:t>Applicants informed of outcome</w:t>
            </w:r>
            <w:r w:rsidR="00D0219A">
              <w:rPr>
                <w:rFonts w:ascii="Calibri" w:hAnsi="Calibri" w:cs="Calibri"/>
              </w:rPr>
              <w:t>*</w:t>
            </w:r>
          </w:p>
        </w:tc>
        <w:tc>
          <w:tcPr>
            <w:tcW w:w="4261" w:type="dxa"/>
          </w:tcPr>
          <w:p w14:paraId="0EF42B9C" w14:textId="4AA62508" w:rsidR="00877B34" w:rsidRPr="00D0219A" w:rsidRDefault="00A365AC" w:rsidP="00A365AC">
            <w:pPr>
              <w:spacing w:before="120" w:after="120"/>
              <w:rPr>
                <w:rFonts w:ascii="Calibri" w:hAnsi="Calibri" w:cs="Calibri"/>
              </w:rPr>
            </w:pPr>
            <w:r w:rsidRPr="00D0219A">
              <w:rPr>
                <w:rFonts w:ascii="Calibri" w:hAnsi="Calibri" w:cs="Calibri"/>
              </w:rPr>
              <w:t>2</w:t>
            </w:r>
            <w:r>
              <w:rPr>
                <w:rFonts w:ascii="Calibri" w:hAnsi="Calibri" w:cs="Calibri"/>
              </w:rPr>
              <w:t>9</w:t>
            </w:r>
            <w:r w:rsidRPr="00D0219A">
              <w:rPr>
                <w:rFonts w:ascii="Calibri" w:hAnsi="Calibri" w:cs="Calibri"/>
                <w:vertAlign w:val="superscript"/>
              </w:rPr>
              <w:t>th</w:t>
            </w:r>
            <w:r w:rsidRPr="00D0219A">
              <w:rPr>
                <w:rFonts w:ascii="Calibri" w:hAnsi="Calibri" w:cs="Calibri"/>
              </w:rPr>
              <w:t xml:space="preserve"> </w:t>
            </w:r>
            <w:r w:rsidR="004A6F63" w:rsidRPr="00D0219A">
              <w:rPr>
                <w:rFonts w:ascii="Calibri" w:hAnsi="Calibri" w:cs="Calibri"/>
              </w:rPr>
              <w:t>Ju</w:t>
            </w:r>
            <w:r w:rsidR="00C57141" w:rsidRPr="00D0219A">
              <w:rPr>
                <w:rFonts w:ascii="Calibri" w:hAnsi="Calibri" w:cs="Calibri"/>
              </w:rPr>
              <w:t>ly</w:t>
            </w:r>
            <w:r w:rsidR="00DD5117" w:rsidRPr="00D0219A">
              <w:rPr>
                <w:rFonts w:ascii="Calibri" w:hAnsi="Calibri" w:cs="Calibri"/>
              </w:rPr>
              <w:t xml:space="preserve"> </w:t>
            </w:r>
            <w:r w:rsidR="003B6907" w:rsidRPr="00D0219A">
              <w:rPr>
                <w:rFonts w:ascii="Calibri" w:hAnsi="Calibri" w:cs="Calibri"/>
              </w:rPr>
              <w:t>2019</w:t>
            </w:r>
          </w:p>
        </w:tc>
      </w:tr>
      <w:tr w:rsidR="00877B34" w:rsidRPr="00545C1A" w14:paraId="6A88F5DE" w14:textId="77777777" w:rsidTr="0004456D">
        <w:tc>
          <w:tcPr>
            <w:tcW w:w="4261" w:type="dxa"/>
          </w:tcPr>
          <w:p w14:paraId="684CEDF7" w14:textId="4A4CEA55" w:rsidR="00877B34" w:rsidRPr="00D0219A" w:rsidRDefault="00877B34" w:rsidP="0004456D">
            <w:pPr>
              <w:spacing w:before="120" w:after="120"/>
              <w:rPr>
                <w:rFonts w:ascii="Calibri" w:hAnsi="Calibri" w:cs="Calibri"/>
              </w:rPr>
            </w:pPr>
            <w:r w:rsidRPr="00D0219A">
              <w:rPr>
                <w:rFonts w:ascii="Calibri" w:hAnsi="Calibri" w:cs="Calibri"/>
              </w:rPr>
              <w:t>Project meetings to commence</w:t>
            </w:r>
            <w:r w:rsidR="00D0219A">
              <w:rPr>
                <w:rFonts w:ascii="Calibri" w:hAnsi="Calibri" w:cs="Calibri"/>
              </w:rPr>
              <w:t>*</w:t>
            </w:r>
            <w:r w:rsidR="00E013DD" w:rsidRPr="00D0219A">
              <w:rPr>
                <w:rFonts w:ascii="Calibri" w:hAnsi="Calibri" w:cs="Calibri"/>
              </w:rPr>
              <w:t xml:space="preserve">                                                                                                                                                                                                                                                                                                                  </w:t>
            </w:r>
          </w:p>
        </w:tc>
        <w:tc>
          <w:tcPr>
            <w:tcW w:w="4261" w:type="dxa"/>
          </w:tcPr>
          <w:p w14:paraId="6A5218A9" w14:textId="671C2F95" w:rsidR="00877B34" w:rsidRPr="002B4B40" w:rsidRDefault="00A365AC" w:rsidP="00167F2B">
            <w:pPr>
              <w:spacing w:before="120" w:after="120"/>
              <w:rPr>
                <w:rFonts w:ascii="Calibri" w:hAnsi="Calibri" w:cs="Calibri"/>
              </w:rPr>
            </w:pPr>
            <w:r>
              <w:rPr>
                <w:rFonts w:ascii="Calibri" w:hAnsi="Calibri" w:cs="Calibri"/>
              </w:rPr>
              <w:t>1</w:t>
            </w:r>
            <w:r w:rsidRPr="00A365AC">
              <w:rPr>
                <w:rFonts w:ascii="Calibri" w:hAnsi="Calibri" w:cs="Calibri"/>
                <w:vertAlign w:val="superscript"/>
              </w:rPr>
              <w:t>st</w:t>
            </w:r>
            <w:r>
              <w:rPr>
                <w:rFonts w:ascii="Calibri" w:hAnsi="Calibri" w:cs="Calibri"/>
              </w:rPr>
              <w:t xml:space="preserve"> August </w:t>
            </w:r>
            <w:r w:rsidR="003B6907" w:rsidRPr="00D0219A">
              <w:rPr>
                <w:rFonts w:ascii="Calibri" w:hAnsi="Calibri" w:cs="Calibri"/>
              </w:rPr>
              <w:t>2019</w:t>
            </w:r>
          </w:p>
        </w:tc>
      </w:tr>
    </w:tbl>
    <w:p w14:paraId="234D23C3" w14:textId="77777777" w:rsidR="00A77DB2" w:rsidRDefault="00A77DB2" w:rsidP="00877B34">
      <w:pPr>
        <w:pStyle w:val="Heading1"/>
        <w:rPr>
          <w:b/>
        </w:rPr>
      </w:pPr>
    </w:p>
    <w:p w14:paraId="624D62BD" w14:textId="77777777" w:rsidR="00AA2BD6" w:rsidRDefault="00AA2BD6" w:rsidP="00AA2BD6"/>
    <w:p w14:paraId="3969AAEE" w14:textId="77777777" w:rsidR="00AA2BD6" w:rsidRDefault="00AA2BD6" w:rsidP="00AA2BD6"/>
    <w:p w14:paraId="3EB467A0" w14:textId="77777777" w:rsidR="00AA2BD6" w:rsidRDefault="00AA2BD6" w:rsidP="00AA2BD6"/>
    <w:p w14:paraId="4434C133" w14:textId="77777777" w:rsidR="00AA2BD6" w:rsidRDefault="00AA2BD6" w:rsidP="00AA2BD6"/>
    <w:p w14:paraId="2C4A6538" w14:textId="77777777" w:rsidR="00AA2BD6" w:rsidRDefault="00AA2BD6" w:rsidP="00AA2BD6"/>
    <w:p w14:paraId="60554A1D" w14:textId="77777777" w:rsidR="00AA2BD6" w:rsidRDefault="00AA2BD6" w:rsidP="00AA2BD6"/>
    <w:p w14:paraId="633A4878" w14:textId="77777777" w:rsidR="00AA2BD6" w:rsidRDefault="00AA2BD6" w:rsidP="00AA2BD6"/>
    <w:p w14:paraId="2FD3DAE0" w14:textId="77777777" w:rsidR="00AA2BD6" w:rsidRDefault="00AA2BD6" w:rsidP="00AA2BD6"/>
    <w:p w14:paraId="2126E797" w14:textId="77777777" w:rsidR="00AA2BD6" w:rsidRDefault="00AA2BD6" w:rsidP="00AA2BD6"/>
    <w:p w14:paraId="6D2A4BEF" w14:textId="77777777" w:rsidR="00AA2BD6" w:rsidRDefault="00AA2BD6" w:rsidP="00AA2BD6"/>
    <w:p w14:paraId="3A2C4858" w14:textId="77777777" w:rsidR="00AA2BD6" w:rsidRDefault="00AA2BD6" w:rsidP="00AA2BD6"/>
    <w:p w14:paraId="18AA9BDE" w14:textId="77777777" w:rsidR="00D0219A" w:rsidRDefault="00D0219A" w:rsidP="00AA2BD6"/>
    <w:p w14:paraId="03C6AC81" w14:textId="77777777" w:rsidR="00D0219A" w:rsidRDefault="00D0219A" w:rsidP="00AA2BD6"/>
    <w:p w14:paraId="77D47A5F" w14:textId="77777777" w:rsidR="00D0219A" w:rsidRDefault="00D0219A" w:rsidP="00AA2BD6"/>
    <w:p w14:paraId="2D67807B" w14:textId="77777777" w:rsidR="00D0219A" w:rsidRDefault="00D0219A" w:rsidP="00AA2BD6"/>
    <w:p w14:paraId="76B8ACCC" w14:textId="77777777" w:rsidR="00D0219A" w:rsidRPr="00AA2BD6" w:rsidRDefault="00D0219A" w:rsidP="00AA2BD6"/>
    <w:p w14:paraId="7569B134" w14:textId="77777777" w:rsidR="00AA2BD6" w:rsidRDefault="00AA2BD6" w:rsidP="00F70645">
      <w:pPr>
        <w:rPr>
          <w:b/>
        </w:rPr>
      </w:pPr>
    </w:p>
    <w:p w14:paraId="6161A8B5" w14:textId="44596637" w:rsidR="00877B34" w:rsidRPr="00AA2BD6" w:rsidRDefault="00877B34" w:rsidP="00F70645">
      <w:pPr>
        <w:rPr>
          <w:rFonts w:asciiTheme="majorHAnsi" w:eastAsiaTheme="majorEastAsia" w:hAnsiTheme="majorHAnsi" w:cstheme="majorBidi"/>
          <w:color w:val="2E74B5" w:themeColor="accent1" w:themeShade="BF"/>
          <w:sz w:val="26"/>
          <w:szCs w:val="26"/>
        </w:rPr>
      </w:pPr>
      <w:r w:rsidRPr="00AA2BD6">
        <w:rPr>
          <w:rFonts w:asciiTheme="majorHAnsi" w:eastAsiaTheme="majorEastAsia" w:hAnsiTheme="majorHAnsi" w:cstheme="majorBidi"/>
          <w:color w:val="2E74B5" w:themeColor="accent1" w:themeShade="BF"/>
          <w:sz w:val="26"/>
          <w:szCs w:val="26"/>
        </w:rPr>
        <w:lastRenderedPageBreak/>
        <w:t>E</w:t>
      </w:r>
      <w:r w:rsidR="006476C4" w:rsidRPr="00AA2BD6">
        <w:rPr>
          <w:rFonts w:asciiTheme="majorHAnsi" w:eastAsiaTheme="majorEastAsia" w:hAnsiTheme="majorHAnsi" w:cstheme="majorBidi"/>
          <w:color w:val="2E74B5" w:themeColor="accent1" w:themeShade="BF"/>
          <w:sz w:val="26"/>
          <w:szCs w:val="26"/>
        </w:rPr>
        <w:t>valuation Scoring</w:t>
      </w:r>
    </w:p>
    <w:p w14:paraId="7A9222C8" w14:textId="77777777" w:rsidR="00250338" w:rsidRPr="00AA2BD6" w:rsidRDefault="00250338" w:rsidP="00C63223">
      <w:pPr>
        <w:autoSpaceDE w:val="0"/>
        <w:autoSpaceDN w:val="0"/>
        <w:adjustRightInd w:val="0"/>
        <w:rPr>
          <w:rFonts w:ascii="Calibri" w:hAnsi="Calibri" w:cs="Calibri"/>
          <w:color w:val="000000" w:themeColor="text1"/>
          <w:sz w:val="18"/>
        </w:rPr>
      </w:pPr>
      <w:r w:rsidRPr="00AA2BD6">
        <w:rPr>
          <w:rFonts w:asciiTheme="majorHAnsi" w:eastAsiaTheme="majorEastAsia" w:hAnsiTheme="majorHAnsi" w:cstheme="majorBidi"/>
          <w:color w:val="000000" w:themeColor="text1"/>
          <w:sz w:val="24"/>
          <w:szCs w:val="32"/>
        </w:rPr>
        <w:t>Eval</w:t>
      </w:r>
      <w:r w:rsidR="004D5571" w:rsidRPr="00AA2BD6">
        <w:rPr>
          <w:rFonts w:asciiTheme="majorHAnsi" w:eastAsiaTheme="majorEastAsia" w:hAnsiTheme="majorHAnsi" w:cstheme="majorBidi"/>
          <w:color w:val="000000" w:themeColor="text1"/>
          <w:sz w:val="24"/>
          <w:szCs w:val="32"/>
        </w:rPr>
        <w:t xml:space="preserve">uation </w:t>
      </w:r>
      <w:r w:rsidR="00CF2FA7" w:rsidRPr="00AA2BD6">
        <w:rPr>
          <w:rFonts w:asciiTheme="majorHAnsi" w:eastAsiaTheme="majorEastAsia" w:hAnsiTheme="majorHAnsi" w:cstheme="majorBidi"/>
          <w:color w:val="000000" w:themeColor="text1"/>
          <w:sz w:val="24"/>
          <w:szCs w:val="32"/>
        </w:rPr>
        <w:t xml:space="preserve">scoring </w:t>
      </w:r>
      <w:r w:rsidR="004D5571" w:rsidRPr="00AA2BD6">
        <w:rPr>
          <w:rFonts w:asciiTheme="majorHAnsi" w:eastAsiaTheme="majorEastAsia" w:hAnsiTheme="majorHAnsi" w:cstheme="majorBidi"/>
          <w:color w:val="000000" w:themeColor="text1"/>
          <w:sz w:val="24"/>
          <w:szCs w:val="32"/>
        </w:rPr>
        <w:t xml:space="preserve">criteria </w:t>
      </w:r>
      <w:r w:rsidRPr="00AA2BD6">
        <w:rPr>
          <w:rFonts w:asciiTheme="majorHAnsi" w:eastAsiaTheme="majorEastAsia" w:hAnsiTheme="majorHAnsi" w:cstheme="majorBidi"/>
          <w:color w:val="000000" w:themeColor="text1"/>
          <w:sz w:val="24"/>
          <w:szCs w:val="32"/>
        </w:rPr>
        <w:t>will consider:</w:t>
      </w:r>
      <w:r w:rsidRPr="00AA2BD6">
        <w:rPr>
          <w:rFonts w:ascii="Calibri" w:hAnsi="Calibri" w:cs="Calibri"/>
          <w:color w:val="000000" w:themeColor="text1"/>
          <w:sz w:val="18"/>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
        <w:gridCol w:w="446"/>
        <w:gridCol w:w="7880"/>
        <w:gridCol w:w="163"/>
        <w:gridCol w:w="1278"/>
      </w:tblGrid>
      <w:tr w:rsidR="00250338" w:rsidRPr="00545C1A" w14:paraId="59E642DB" w14:textId="77777777" w:rsidTr="00F25A8E">
        <w:trPr>
          <w:gridAfter w:val="2"/>
          <w:wAfter w:w="1441" w:type="dxa"/>
        </w:trPr>
        <w:tc>
          <w:tcPr>
            <w:tcW w:w="8414" w:type="dxa"/>
            <w:gridSpan w:val="3"/>
            <w:shd w:val="clear" w:color="auto" w:fill="C0C0C0"/>
          </w:tcPr>
          <w:p w14:paraId="534D5C99" w14:textId="77777777" w:rsidR="00250338" w:rsidRPr="00545C1A" w:rsidRDefault="00250338" w:rsidP="0004456D">
            <w:pPr>
              <w:jc w:val="center"/>
              <w:rPr>
                <w:rFonts w:ascii="Calibri" w:hAnsi="Calibri" w:cs="Calibri"/>
                <w:b/>
              </w:rPr>
            </w:pPr>
            <w:r w:rsidRPr="00545C1A">
              <w:rPr>
                <w:rFonts w:ascii="Calibri" w:hAnsi="Calibri" w:cs="Calibri"/>
                <w:b/>
              </w:rPr>
              <w:t>Scoring criteria</w:t>
            </w:r>
          </w:p>
        </w:tc>
      </w:tr>
      <w:tr w:rsidR="00250338" w:rsidRPr="00545C1A" w14:paraId="0AE7689C" w14:textId="77777777" w:rsidTr="00F70645">
        <w:trPr>
          <w:gridAfter w:val="2"/>
          <w:wAfter w:w="1441" w:type="dxa"/>
        </w:trPr>
        <w:tc>
          <w:tcPr>
            <w:tcW w:w="534" w:type="dxa"/>
            <w:gridSpan w:val="2"/>
            <w:shd w:val="clear" w:color="auto" w:fill="auto"/>
          </w:tcPr>
          <w:p w14:paraId="719FAD43" w14:textId="77777777" w:rsidR="00250338" w:rsidRPr="00545C1A" w:rsidRDefault="00250338" w:rsidP="0004456D">
            <w:pPr>
              <w:suppressAutoHyphens/>
              <w:rPr>
                <w:rFonts w:ascii="Calibri" w:hAnsi="Calibri" w:cs="Calibri"/>
                <w:lang w:eastAsia="ar-SA"/>
              </w:rPr>
            </w:pPr>
            <w:r w:rsidRPr="00545C1A">
              <w:rPr>
                <w:rFonts w:ascii="Calibri" w:hAnsi="Calibri" w:cs="Calibri"/>
                <w:lang w:eastAsia="ar-SA"/>
              </w:rPr>
              <w:t>4</w:t>
            </w:r>
          </w:p>
        </w:tc>
        <w:tc>
          <w:tcPr>
            <w:tcW w:w="7880" w:type="dxa"/>
            <w:shd w:val="clear" w:color="auto" w:fill="auto"/>
          </w:tcPr>
          <w:p w14:paraId="15C6DE26"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Provision of a high level of detail and key information which has allowed a thorough and extensive assessment;</w:t>
            </w:r>
          </w:p>
          <w:p w14:paraId="0945268F"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All information is specific and relevant and very well thought out;</w:t>
            </w:r>
          </w:p>
          <w:p w14:paraId="3CE4EBC1" w14:textId="77777777" w:rsidR="00482D39" w:rsidRPr="00482D39" w:rsidRDefault="00482D39"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All of the issues have been considered and addressed to a high degree;</w:t>
            </w:r>
          </w:p>
          <w:p w14:paraId="3535209C"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The responses exceed all of UWSP’s requirements;</w:t>
            </w:r>
          </w:p>
          <w:p w14:paraId="5230BDD0"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High level of evidence that applicant can exceed requirements with detailed explanations/evidence in support.</w:t>
            </w:r>
          </w:p>
          <w:p w14:paraId="32EEB6CB" w14:textId="73F4EAB3" w:rsidR="002D2421" w:rsidRPr="00482D39" w:rsidRDefault="00250338" w:rsidP="00E9313C">
            <w:pPr>
              <w:pStyle w:val="ListParagraph"/>
              <w:numPr>
                <w:ilvl w:val="0"/>
                <w:numId w:val="14"/>
              </w:numPr>
              <w:suppressAutoHyphens/>
              <w:rPr>
                <w:lang w:eastAsia="ar-SA"/>
              </w:rPr>
            </w:pPr>
            <w:r w:rsidRPr="00482D39">
              <w:rPr>
                <w:rFonts w:ascii="Calibri" w:hAnsi="Calibri" w:cs="Calibri"/>
                <w:lang w:eastAsia="ar-SA"/>
              </w:rPr>
              <w:t>UWSP has no concerns and has a high level of confidence in the applicant’s proposals;</w:t>
            </w:r>
          </w:p>
        </w:tc>
      </w:tr>
      <w:tr w:rsidR="00250338" w:rsidRPr="00545C1A" w14:paraId="2F0D1A37" w14:textId="77777777" w:rsidTr="00F70645">
        <w:trPr>
          <w:gridAfter w:val="2"/>
          <w:wAfter w:w="1441" w:type="dxa"/>
        </w:trPr>
        <w:tc>
          <w:tcPr>
            <w:tcW w:w="534" w:type="dxa"/>
            <w:gridSpan w:val="2"/>
            <w:shd w:val="clear" w:color="auto" w:fill="auto"/>
          </w:tcPr>
          <w:p w14:paraId="6AA4DA7F" w14:textId="77777777" w:rsidR="00250338" w:rsidRPr="00545C1A" w:rsidRDefault="00250338" w:rsidP="0004456D">
            <w:pPr>
              <w:suppressAutoHyphens/>
              <w:rPr>
                <w:rFonts w:ascii="Calibri" w:hAnsi="Calibri" w:cs="Calibri"/>
                <w:lang w:eastAsia="ar-SA"/>
              </w:rPr>
            </w:pPr>
            <w:r w:rsidRPr="00545C1A">
              <w:rPr>
                <w:rFonts w:ascii="Calibri" w:hAnsi="Calibri" w:cs="Calibri"/>
                <w:lang w:eastAsia="ar-SA"/>
              </w:rPr>
              <w:t>3</w:t>
            </w:r>
          </w:p>
        </w:tc>
        <w:tc>
          <w:tcPr>
            <w:tcW w:w="7880" w:type="dxa"/>
            <w:shd w:val="clear" w:color="auto" w:fill="auto"/>
          </w:tcPr>
          <w:p w14:paraId="515F3252"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Provision of a good level of detail or key information which has allowed a thorough assessment;</w:t>
            </w:r>
          </w:p>
          <w:p w14:paraId="4C1A5B1D" w14:textId="77777777" w:rsidR="00250338" w:rsidRPr="00482D39" w:rsidRDefault="00E06D20"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 xml:space="preserve">Responses </w:t>
            </w:r>
            <w:r w:rsidR="00482D39" w:rsidRPr="00482D39">
              <w:rPr>
                <w:rFonts w:ascii="Calibri" w:hAnsi="Calibri" w:cs="Calibri"/>
                <w:lang w:eastAsia="ar-SA"/>
              </w:rPr>
              <w:t>are</w:t>
            </w:r>
            <w:r w:rsidRPr="00482D39">
              <w:rPr>
                <w:rFonts w:ascii="Calibri" w:hAnsi="Calibri" w:cs="Calibri"/>
                <w:lang w:eastAsia="ar-SA"/>
              </w:rPr>
              <w:t xml:space="preserve"> detailed</w:t>
            </w:r>
            <w:r w:rsidR="00482D39" w:rsidRPr="00482D39">
              <w:rPr>
                <w:rFonts w:ascii="Calibri" w:hAnsi="Calibri" w:cs="Calibri"/>
                <w:lang w:eastAsia="ar-SA"/>
              </w:rPr>
              <w:t>, relevant and well thought out</w:t>
            </w:r>
            <w:r w:rsidR="00250338" w:rsidRPr="00482D39">
              <w:rPr>
                <w:rFonts w:ascii="Calibri" w:hAnsi="Calibri" w:cs="Calibri"/>
                <w:lang w:eastAsia="ar-SA"/>
              </w:rPr>
              <w:t>;</w:t>
            </w:r>
          </w:p>
          <w:p w14:paraId="2A2653E2"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 xml:space="preserve">All </w:t>
            </w:r>
            <w:r w:rsidR="00E06D20" w:rsidRPr="00482D39">
              <w:rPr>
                <w:rFonts w:ascii="Calibri" w:hAnsi="Calibri" w:cs="Calibri"/>
                <w:lang w:eastAsia="ar-SA"/>
              </w:rPr>
              <w:t xml:space="preserve">of the issues </w:t>
            </w:r>
            <w:r w:rsidRPr="00482D39">
              <w:rPr>
                <w:rFonts w:ascii="Calibri" w:hAnsi="Calibri" w:cs="Calibri"/>
                <w:lang w:eastAsia="ar-SA"/>
              </w:rPr>
              <w:t>have been considered and addressed to a good degree;</w:t>
            </w:r>
          </w:p>
          <w:p w14:paraId="1B6CD19B"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The responses satisfy all and exceed some of the UWSP’s requirements</w:t>
            </w:r>
          </w:p>
          <w:p w14:paraId="38B1EC3E" w14:textId="77777777" w:rsidR="00250338" w:rsidRPr="00482D39" w:rsidRDefault="00482D39"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Good</w:t>
            </w:r>
            <w:r w:rsidR="00250338" w:rsidRPr="00482D39">
              <w:rPr>
                <w:rFonts w:ascii="Calibri" w:hAnsi="Calibri" w:cs="Calibri"/>
                <w:lang w:eastAsia="ar-SA"/>
              </w:rPr>
              <w:t xml:space="preserve"> level of evidence provided to indicate that the applicant can satisfy the requirement.</w:t>
            </w:r>
          </w:p>
          <w:p w14:paraId="1CC0E490" w14:textId="68C19685" w:rsidR="002D2421" w:rsidRPr="00482D39" w:rsidRDefault="00250338">
            <w:pPr>
              <w:pStyle w:val="ListParagraph"/>
              <w:numPr>
                <w:ilvl w:val="0"/>
                <w:numId w:val="14"/>
              </w:numPr>
              <w:suppressAutoHyphens/>
              <w:rPr>
                <w:lang w:eastAsia="ar-SA"/>
              </w:rPr>
            </w:pPr>
            <w:r w:rsidRPr="00482D39">
              <w:rPr>
                <w:rFonts w:ascii="Calibri" w:hAnsi="Calibri" w:cs="Calibri"/>
                <w:lang w:eastAsia="ar-SA"/>
              </w:rPr>
              <w:t>UWSP has no concerns and has a good level of confidence in the applicant’s proposals</w:t>
            </w:r>
          </w:p>
        </w:tc>
      </w:tr>
      <w:tr w:rsidR="00250338" w:rsidRPr="00545C1A" w14:paraId="3456D4B6" w14:textId="77777777" w:rsidTr="00F70645">
        <w:trPr>
          <w:gridAfter w:val="2"/>
          <w:wAfter w:w="1441" w:type="dxa"/>
        </w:trPr>
        <w:tc>
          <w:tcPr>
            <w:tcW w:w="534" w:type="dxa"/>
            <w:gridSpan w:val="2"/>
            <w:shd w:val="clear" w:color="auto" w:fill="auto"/>
          </w:tcPr>
          <w:p w14:paraId="24B388C6" w14:textId="77777777" w:rsidR="00250338" w:rsidRPr="00545C1A" w:rsidRDefault="00250338" w:rsidP="0004456D">
            <w:pPr>
              <w:suppressAutoHyphens/>
              <w:rPr>
                <w:rFonts w:ascii="Calibri" w:hAnsi="Calibri" w:cs="Calibri"/>
                <w:lang w:eastAsia="ar-SA"/>
              </w:rPr>
            </w:pPr>
            <w:r w:rsidRPr="00545C1A">
              <w:rPr>
                <w:rFonts w:ascii="Calibri" w:hAnsi="Calibri" w:cs="Calibri"/>
                <w:lang w:eastAsia="ar-SA"/>
              </w:rPr>
              <w:t>2</w:t>
            </w:r>
          </w:p>
        </w:tc>
        <w:tc>
          <w:tcPr>
            <w:tcW w:w="7880" w:type="dxa"/>
            <w:shd w:val="clear" w:color="auto" w:fill="auto"/>
          </w:tcPr>
          <w:p w14:paraId="1692D0C6"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Provision of a sufficient level of detail or key information which has allowed assessment;</w:t>
            </w:r>
          </w:p>
          <w:p w14:paraId="1960024A" w14:textId="77777777" w:rsidR="00250338" w:rsidRPr="00482D39" w:rsidRDefault="00F70D64" w:rsidP="00482D39">
            <w:pPr>
              <w:pStyle w:val="ListParagraph"/>
              <w:numPr>
                <w:ilvl w:val="0"/>
                <w:numId w:val="14"/>
              </w:numPr>
              <w:suppressAutoHyphens/>
              <w:rPr>
                <w:rFonts w:ascii="Calibri" w:hAnsi="Calibri" w:cs="Calibri"/>
                <w:lang w:eastAsia="ar-SA"/>
              </w:rPr>
            </w:pPr>
            <w:r>
              <w:rPr>
                <w:rFonts w:ascii="Calibri" w:hAnsi="Calibri" w:cs="Calibri"/>
                <w:lang w:eastAsia="ar-SA"/>
              </w:rPr>
              <w:t>Responses answer the questions to an acceptable degree</w:t>
            </w:r>
            <w:r w:rsidR="00250338" w:rsidRPr="00482D39">
              <w:rPr>
                <w:rFonts w:ascii="Calibri" w:hAnsi="Calibri" w:cs="Calibri"/>
                <w:lang w:eastAsia="ar-SA"/>
              </w:rPr>
              <w:t>;</w:t>
            </w:r>
          </w:p>
          <w:p w14:paraId="134499DE" w14:textId="77777777" w:rsidR="00482D39" w:rsidRPr="00482D39" w:rsidRDefault="00482D39"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All of the issues raised by UWSP have been considered or addressed to a satisfactory degree;</w:t>
            </w:r>
          </w:p>
          <w:p w14:paraId="49CF89FA"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The responses satisfy all of UWSP’s requirements;</w:t>
            </w:r>
          </w:p>
          <w:p w14:paraId="39ED1BBB" w14:textId="77777777" w:rsidR="00250338" w:rsidRPr="00482D39" w:rsidRDefault="00250338" w:rsidP="00482D39">
            <w:pPr>
              <w:pStyle w:val="ListParagraph"/>
              <w:numPr>
                <w:ilvl w:val="0"/>
                <w:numId w:val="14"/>
              </w:numPr>
              <w:suppressAutoHyphens/>
              <w:rPr>
                <w:rFonts w:ascii="Calibri" w:hAnsi="Calibri" w:cs="Calibri"/>
                <w:lang w:eastAsia="ar-SA"/>
              </w:rPr>
            </w:pPr>
            <w:r w:rsidRPr="00482D39">
              <w:rPr>
                <w:rFonts w:ascii="Calibri" w:hAnsi="Calibri" w:cs="Calibri"/>
                <w:lang w:eastAsia="ar-SA"/>
              </w:rPr>
              <w:t>There is evidence that the applicant can satisfy the requirement with minor reservations about ability to provide the service</w:t>
            </w:r>
            <w:r w:rsidR="0017554C" w:rsidRPr="00482D39">
              <w:rPr>
                <w:rFonts w:ascii="Calibri" w:hAnsi="Calibri" w:cs="Calibri"/>
                <w:lang w:eastAsia="ar-SA"/>
              </w:rPr>
              <w:t>;</w:t>
            </w:r>
          </w:p>
          <w:p w14:paraId="584D9B97" w14:textId="1A026F4D" w:rsidR="002D2421" w:rsidRPr="00482D39" w:rsidRDefault="00250338">
            <w:pPr>
              <w:pStyle w:val="ListParagraph"/>
              <w:numPr>
                <w:ilvl w:val="0"/>
                <w:numId w:val="14"/>
              </w:numPr>
              <w:suppressAutoHyphens/>
              <w:rPr>
                <w:lang w:eastAsia="ar-SA"/>
              </w:rPr>
            </w:pPr>
            <w:r w:rsidRPr="00482D39">
              <w:rPr>
                <w:rFonts w:ascii="Calibri" w:hAnsi="Calibri" w:cs="Calibri"/>
                <w:lang w:eastAsia="ar-SA"/>
              </w:rPr>
              <w:t xml:space="preserve">UWSP has some minor concerns and </w:t>
            </w:r>
            <w:r w:rsidR="00F70D64">
              <w:rPr>
                <w:rFonts w:ascii="Calibri" w:hAnsi="Calibri" w:cs="Calibri"/>
                <w:lang w:eastAsia="ar-SA"/>
              </w:rPr>
              <w:t>has confidence in the applicant</w:t>
            </w:r>
            <w:r w:rsidR="002D2421">
              <w:rPr>
                <w:rFonts w:ascii="Calibri" w:hAnsi="Calibri" w:cs="Calibri"/>
                <w:lang w:eastAsia="ar-SA"/>
              </w:rPr>
              <w:t>’</w:t>
            </w:r>
            <w:r w:rsidRPr="00482D39">
              <w:rPr>
                <w:rFonts w:ascii="Calibri" w:hAnsi="Calibri" w:cs="Calibri"/>
                <w:lang w:eastAsia="ar-SA"/>
              </w:rPr>
              <w:t>s proposals;</w:t>
            </w:r>
          </w:p>
        </w:tc>
      </w:tr>
      <w:tr w:rsidR="00250338" w:rsidRPr="00167F2B" w14:paraId="2FECE7CE" w14:textId="77777777" w:rsidTr="00573CEC">
        <w:trPr>
          <w:gridAfter w:val="2"/>
          <w:wAfter w:w="1441" w:type="dxa"/>
        </w:trPr>
        <w:tc>
          <w:tcPr>
            <w:tcW w:w="534" w:type="dxa"/>
            <w:gridSpan w:val="2"/>
            <w:tcBorders>
              <w:bottom w:val="single" w:sz="4" w:space="0" w:color="auto"/>
            </w:tcBorders>
            <w:shd w:val="clear" w:color="auto" w:fill="auto"/>
          </w:tcPr>
          <w:p w14:paraId="022B1054" w14:textId="77777777" w:rsidR="00250338" w:rsidRPr="00545C1A" w:rsidRDefault="00250338" w:rsidP="0004456D">
            <w:pPr>
              <w:suppressAutoHyphens/>
              <w:rPr>
                <w:rFonts w:ascii="Calibri" w:hAnsi="Calibri" w:cs="Calibri"/>
                <w:lang w:eastAsia="ar-SA"/>
              </w:rPr>
            </w:pPr>
            <w:r w:rsidRPr="00545C1A">
              <w:rPr>
                <w:rFonts w:ascii="Calibri" w:hAnsi="Calibri" w:cs="Calibri"/>
                <w:lang w:eastAsia="ar-SA"/>
              </w:rPr>
              <w:t>1</w:t>
            </w:r>
          </w:p>
        </w:tc>
        <w:tc>
          <w:tcPr>
            <w:tcW w:w="7880" w:type="dxa"/>
            <w:tcBorders>
              <w:bottom w:val="single" w:sz="4" w:space="0" w:color="auto"/>
            </w:tcBorders>
            <w:shd w:val="clear" w:color="auto" w:fill="auto"/>
          </w:tcPr>
          <w:p w14:paraId="491E218F" w14:textId="77777777" w:rsidR="00250338" w:rsidRPr="00F70D64" w:rsidRDefault="003771AF"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Provision of v</w:t>
            </w:r>
            <w:r w:rsidR="00250338" w:rsidRPr="00F70D64">
              <w:rPr>
                <w:rFonts w:ascii="Calibri" w:hAnsi="Calibri" w:cs="Calibri"/>
                <w:lang w:eastAsia="ar-SA"/>
              </w:rPr>
              <w:t>ery little information or key information omitted;</w:t>
            </w:r>
          </w:p>
          <w:p w14:paraId="23FA49E3" w14:textId="77777777" w:rsidR="00250338" w:rsidRPr="00F70D64" w:rsidRDefault="00250338"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 xml:space="preserve">Responses </w:t>
            </w:r>
            <w:r w:rsidR="00482D39" w:rsidRPr="00F70D64">
              <w:rPr>
                <w:rFonts w:ascii="Calibri" w:hAnsi="Calibri" w:cs="Calibri"/>
                <w:lang w:eastAsia="ar-SA"/>
              </w:rPr>
              <w:t>lack detail and are only partly relevant</w:t>
            </w:r>
            <w:r w:rsidRPr="00F70D64">
              <w:rPr>
                <w:rFonts w:ascii="Calibri" w:hAnsi="Calibri" w:cs="Calibri"/>
                <w:lang w:eastAsia="ar-SA"/>
              </w:rPr>
              <w:t>;</w:t>
            </w:r>
          </w:p>
          <w:p w14:paraId="53F15943" w14:textId="77777777" w:rsidR="00250338" w:rsidRPr="00F70D64" w:rsidRDefault="00250338"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Very few of the issues raised by UWSP have been considered or addressed, or they have been poorly considered/addressed;</w:t>
            </w:r>
          </w:p>
          <w:p w14:paraId="6CFA4A56" w14:textId="77777777" w:rsidR="00250338" w:rsidRPr="00F70D64" w:rsidRDefault="00250338"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The responses only satisfy a few of UWSP’s requirements;</w:t>
            </w:r>
          </w:p>
          <w:p w14:paraId="5902ADC4" w14:textId="77777777" w:rsidR="00250338" w:rsidRPr="00F70D64" w:rsidRDefault="00250338"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There is some evidence that the applicant can meet some of the requirement</w:t>
            </w:r>
            <w:r w:rsidR="00F70D64">
              <w:rPr>
                <w:rFonts w:ascii="Calibri" w:hAnsi="Calibri" w:cs="Calibri"/>
                <w:lang w:eastAsia="ar-SA"/>
              </w:rPr>
              <w:t>s</w:t>
            </w:r>
            <w:r w:rsidRPr="00F70D64">
              <w:rPr>
                <w:rFonts w:ascii="Calibri" w:hAnsi="Calibri" w:cs="Calibri"/>
                <w:lang w:eastAsia="ar-SA"/>
              </w:rPr>
              <w:t xml:space="preserve">, </w:t>
            </w:r>
            <w:r w:rsidR="00F70D64">
              <w:rPr>
                <w:rFonts w:ascii="Calibri" w:hAnsi="Calibri" w:cs="Calibri"/>
                <w:lang w:eastAsia="ar-SA"/>
              </w:rPr>
              <w:t>with major reservations about the ability to provide the service/</w:t>
            </w:r>
            <w:r w:rsidRPr="00F70D64">
              <w:rPr>
                <w:rFonts w:ascii="Calibri" w:hAnsi="Calibri" w:cs="Calibri"/>
                <w:lang w:eastAsia="ar-SA"/>
              </w:rPr>
              <w:t>or significant weaknesses</w:t>
            </w:r>
            <w:r w:rsidR="0017554C" w:rsidRPr="00F70D64">
              <w:rPr>
                <w:rFonts w:ascii="Calibri" w:hAnsi="Calibri" w:cs="Calibri"/>
                <w:lang w:eastAsia="ar-SA"/>
              </w:rPr>
              <w:t>;</w:t>
            </w:r>
          </w:p>
          <w:p w14:paraId="56D12107" w14:textId="7FE2629D" w:rsidR="002D2421" w:rsidRPr="00D522BC" w:rsidRDefault="00250338">
            <w:pPr>
              <w:pStyle w:val="ListParagraph"/>
              <w:numPr>
                <w:ilvl w:val="0"/>
                <w:numId w:val="14"/>
              </w:numPr>
              <w:suppressAutoHyphens/>
              <w:rPr>
                <w:lang w:eastAsia="ar-SA"/>
              </w:rPr>
            </w:pPr>
            <w:r w:rsidRPr="00F70D64">
              <w:rPr>
                <w:rFonts w:ascii="Calibri" w:hAnsi="Calibri" w:cs="Calibri"/>
                <w:lang w:eastAsia="ar-SA"/>
              </w:rPr>
              <w:lastRenderedPageBreak/>
              <w:t>UWSP has lit</w:t>
            </w:r>
            <w:r w:rsidR="00F70D64">
              <w:rPr>
                <w:rFonts w:ascii="Calibri" w:hAnsi="Calibri" w:cs="Calibri"/>
                <w:lang w:eastAsia="ar-SA"/>
              </w:rPr>
              <w:t>tle confidence in the applicant’</w:t>
            </w:r>
            <w:r w:rsidRPr="00F70D64">
              <w:rPr>
                <w:rFonts w:ascii="Calibri" w:hAnsi="Calibri" w:cs="Calibri"/>
                <w:lang w:eastAsia="ar-SA"/>
              </w:rPr>
              <w:t>s proposals</w:t>
            </w:r>
            <w:r w:rsidR="002D2421">
              <w:rPr>
                <w:rFonts w:ascii="Calibri" w:hAnsi="Calibri" w:cs="Calibri"/>
                <w:lang w:eastAsia="ar-SA"/>
              </w:rPr>
              <w:t>;</w:t>
            </w:r>
          </w:p>
        </w:tc>
      </w:tr>
      <w:tr w:rsidR="00250338" w:rsidRPr="00167F2B" w14:paraId="7A5B6B20" w14:textId="77777777" w:rsidTr="00F70645">
        <w:trPr>
          <w:gridAfter w:val="2"/>
          <w:wAfter w:w="1441" w:type="dxa"/>
        </w:trPr>
        <w:tc>
          <w:tcPr>
            <w:tcW w:w="534" w:type="dxa"/>
            <w:gridSpan w:val="2"/>
            <w:shd w:val="clear" w:color="auto" w:fill="auto"/>
          </w:tcPr>
          <w:p w14:paraId="2E8590A5" w14:textId="77777777" w:rsidR="00250338" w:rsidRPr="00545C1A" w:rsidRDefault="00250338" w:rsidP="0004456D">
            <w:pPr>
              <w:suppressAutoHyphens/>
              <w:rPr>
                <w:rFonts w:ascii="Calibri" w:hAnsi="Calibri" w:cs="Calibri"/>
                <w:lang w:eastAsia="ar-SA"/>
              </w:rPr>
            </w:pPr>
            <w:r w:rsidRPr="00545C1A">
              <w:rPr>
                <w:rFonts w:ascii="Calibri" w:hAnsi="Calibri" w:cs="Calibri"/>
                <w:lang w:eastAsia="ar-SA"/>
              </w:rPr>
              <w:lastRenderedPageBreak/>
              <w:t>0</w:t>
            </w:r>
          </w:p>
        </w:tc>
        <w:tc>
          <w:tcPr>
            <w:tcW w:w="7880" w:type="dxa"/>
            <w:shd w:val="clear" w:color="auto" w:fill="auto"/>
          </w:tcPr>
          <w:p w14:paraId="550AD65E" w14:textId="77777777" w:rsidR="00250338" w:rsidRPr="00F70D64" w:rsidRDefault="00250338"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No information provided and/or fundamentally unacceptable;</w:t>
            </w:r>
          </w:p>
          <w:p w14:paraId="1BCEB87B" w14:textId="77777777" w:rsidR="00250338" w:rsidRPr="00F70D64" w:rsidRDefault="00250338"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Responses do not answer the questions;</w:t>
            </w:r>
          </w:p>
          <w:p w14:paraId="64880279" w14:textId="77777777" w:rsidR="00250338" w:rsidRPr="00F70D64" w:rsidRDefault="00250338"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Responses do not consider/address the issues raised by UWSP;</w:t>
            </w:r>
          </w:p>
          <w:p w14:paraId="50D3DA36" w14:textId="77777777" w:rsidR="00250338" w:rsidRPr="00F70D64" w:rsidRDefault="00250338"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The responses do not satisfy any of the requirements;</w:t>
            </w:r>
          </w:p>
          <w:p w14:paraId="6A6725ED" w14:textId="77777777" w:rsidR="00250338" w:rsidRPr="00F70D64" w:rsidRDefault="003771AF"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T</w:t>
            </w:r>
            <w:r w:rsidR="00250338" w:rsidRPr="00F70D64">
              <w:rPr>
                <w:rFonts w:ascii="Calibri" w:hAnsi="Calibri" w:cs="Calibri"/>
                <w:lang w:eastAsia="ar-SA"/>
              </w:rPr>
              <w:t>here is no evidence that the applicant can meet the stated requirements.</w:t>
            </w:r>
            <w:r w:rsidRPr="00F70D64">
              <w:rPr>
                <w:rFonts w:ascii="Calibri" w:hAnsi="Calibri" w:cs="Calibri"/>
                <w:lang w:eastAsia="ar-SA"/>
              </w:rPr>
              <w:t xml:space="preserve"> Non-Compliant</w:t>
            </w:r>
            <w:r w:rsidR="0017554C" w:rsidRPr="00F70D64">
              <w:rPr>
                <w:rFonts w:ascii="Calibri" w:hAnsi="Calibri" w:cs="Calibri"/>
                <w:lang w:eastAsia="ar-SA"/>
              </w:rPr>
              <w:t>;</w:t>
            </w:r>
          </w:p>
          <w:p w14:paraId="1720724C" w14:textId="2AEE0E35" w:rsidR="00250338" w:rsidRDefault="00250338" w:rsidP="00F70D64">
            <w:pPr>
              <w:pStyle w:val="ListParagraph"/>
              <w:numPr>
                <w:ilvl w:val="0"/>
                <w:numId w:val="14"/>
              </w:numPr>
              <w:suppressAutoHyphens/>
              <w:rPr>
                <w:rFonts w:ascii="Calibri" w:hAnsi="Calibri" w:cs="Calibri"/>
                <w:lang w:eastAsia="ar-SA"/>
              </w:rPr>
            </w:pPr>
            <w:r w:rsidRPr="00F70D64">
              <w:rPr>
                <w:rFonts w:ascii="Calibri" w:hAnsi="Calibri" w:cs="Calibri"/>
                <w:lang w:eastAsia="ar-SA"/>
              </w:rPr>
              <w:t>UWSP has no confidence in the applicant’s proposal</w:t>
            </w:r>
            <w:r w:rsidR="002D2421">
              <w:rPr>
                <w:rFonts w:ascii="Calibri" w:hAnsi="Calibri" w:cs="Calibri"/>
                <w:lang w:eastAsia="ar-SA"/>
              </w:rPr>
              <w:t>;</w:t>
            </w:r>
          </w:p>
          <w:p w14:paraId="1226ECE9" w14:textId="69F39D0D" w:rsidR="007C1E66" w:rsidRPr="00F70D64" w:rsidRDefault="007C1E66" w:rsidP="006270E6">
            <w:pPr>
              <w:pStyle w:val="ListParagraph"/>
              <w:suppressAutoHyphens/>
              <w:rPr>
                <w:rFonts w:ascii="Calibri" w:hAnsi="Calibri" w:cs="Calibri"/>
                <w:lang w:eastAsia="ar-SA"/>
              </w:rPr>
            </w:pPr>
          </w:p>
        </w:tc>
      </w:tr>
      <w:tr w:rsidR="00250338" w:rsidRPr="00545C1A" w14:paraId="081A3FB5" w14:textId="77777777" w:rsidTr="00F2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88" w:type="dxa"/>
          <w:trHeight w:val="300"/>
        </w:trPr>
        <w:tc>
          <w:tcPr>
            <w:tcW w:w="8489" w:type="dxa"/>
            <w:gridSpan w:val="3"/>
            <w:tcBorders>
              <w:top w:val="nil"/>
              <w:left w:val="nil"/>
              <w:bottom w:val="nil"/>
              <w:right w:val="nil"/>
            </w:tcBorders>
            <w:noWrap/>
            <w:vAlign w:val="bottom"/>
          </w:tcPr>
          <w:p w14:paraId="67EB0230" w14:textId="77777777" w:rsidR="00125BAC" w:rsidRDefault="00125BAC" w:rsidP="00573CEC">
            <w:pPr>
              <w:spacing w:after="0"/>
              <w:rPr>
                <w:rFonts w:ascii="Calibri" w:hAnsi="Calibri" w:cs="Calibri"/>
                <w:bCs/>
                <w:iCs/>
                <w:color w:val="000000"/>
              </w:rPr>
            </w:pPr>
          </w:p>
          <w:p w14:paraId="36A26A86" w14:textId="7C050703" w:rsidR="000839FB" w:rsidRPr="000839FB" w:rsidRDefault="000839FB" w:rsidP="000839FB">
            <w:pPr>
              <w:rPr>
                <w:rFonts w:ascii="Calibri" w:hAnsi="Calibri" w:cs="Calibri"/>
                <w:bCs/>
                <w:iCs/>
                <w:color w:val="000000"/>
              </w:rPr>
            </w:pPr>
            <w:r w:rsidRPr="000839FB">
              <w:rPr>
                <w:rFonts w:ascii="Calibri" w:hAnsi="Calibri" w:cs="Calibri"/>
                <w:bCs/>
                <w:iCs/>
                <w:color w:val="000000"/>
              </w:rPr>
              <w:t xml:space="preserve">All </w:t>
            </w:r>
            <w:r w:rsidRPr="00D522BC">
              <w:rPr>
                <w:rFonts w:ascii="Calibri" w:hAnsi="Calibri" w:cs="Calibri"/>
                <w:b/>
                <w:bCs/>
                <w:iCs/>
                <w:color w:val="000000"/>
              </w:rPr>
              <w:t>legal</w:t>
            </w:r>
            <w:r w:rsidRPr="000839FB">
              <w:rPr>
                <w:rFonts w:ascii="Calibri" w:hAnsi="Calibri" w:cs="Calibri"/>
                <w:bCs/>
                <w:iCs/>
                <w:color w:val="000000"/>
              </w:rPr>
              <w:t xml:space="preserve"> yes/no questions</w:t>
            </w:r>
            <w:r w:rsidR="00D522BC">
              <w:rPr>
                <w:rFonts w:ascii="Calibri" w:hAnsi="Calibri" w:cs="Calibri"/>
                <w:bCs/>
                <w:iCs/>
                <w:color w:val="000000"/>
              </w:rPr>
              <w:t xml:space="preserve"> within A2</w:t>
            </w:r>
            <w:r w:rsidRPr="000839FB">
              <w:rPr>
                <w:rFonts w:ascii="Calibri" w:hAnsi="Calibri" w:cs="Calibri"/>
                <w:bCs/>
                <w:iCs/>
                <w:color w:val="000000"/>
              </w:rPr>
              <w:t xml:space="preserve"> are scored as follows:</w:t>
            </w:r>
          </w:p>
          <w:tbl>
            <w:tblPr>
              <w:tblStyle w:val="TableGrid"/>
              <w:tblW w:w="0" w:type="auto"/>
              <w:tblLook w:val="04A0" w:firstRow="1" w:lastRow="0" w:firstColumn="1" w:lastColumn="0" w:noHBand="0" w:noVBand="1"/>
            </w:tblPr>
            <w:tblGrid>
              <w:gridCol w:w="2568"/>
              <w:gridCol w:w="3171"/>
            </w:tblGrid>
            <w:tr w:rsidR="004F1B48" w14:paraId="39E986D6" w14:textId="77777777" w:rsidTr="00D522BC">
              <w:tc>
                <w:tcPr>
                  <w:tcW w:w="2568" w:type="dxa"/>
                </w:tcPr>
                <w:p w14:paraId="210F3620" w14:textId="3B9A83FF" w:rsidR="004F1B48" w:rsidRPr="00D522BC" w:rsidRDefault="004F1B48" w:rsidP="000839FB">
                  <w:pPr>
                    <w:rPr>
                      <w:rFonts w:ascii="Calibri" w:hAnsi="Calibri" w:cs="Calibri"/>
                      <w:b/>
                      <w:bCs/>
                      <w:iCs/>
                      <w:color w:val="000000"/>
                    </w:rPr>
                  </w:pPr>
                  <w:r w:rsidRPr="00D522BC">
                    <w:rPr>
                      <w:rFonts w:ascii="Calibri" w:hAnsi="Calibri" w:cs="Calibri"/>
                      <w:b/>
                      <w:bCs/>
                      <w:iCs/>
                      <w:color w:val="000000"/>
                    </w:rPr>
                    <w:t>Score</w:t>
                  </w:r>
                </w:p>
              </w:tc>
              <w:tc>
                <w:tcPr>
                  <w:tcW w:w="3171" w:type="dxa"/>
                </w:tcPr>
                <w:p w14:paraId="5F9C1CB9" w14:textId="04948DBC" w:rsidR="004F1B48" w:rsidRPr="00D522BC" w:rsidRDefault="004F1B48" w:rsidP="000839FB">
                  <w:pPr>
                    <w:rPr>
                      <w:rFonts w:ascii="Calibri" w:hAnsi="Calibri" w:cs="Calibri"/>
                      <w:b/>
                      <w:bCs/>
                      <w:iCs/>
                      <w:color w:val="000000"/>
                    </w:rPr>
                  </w:pPr>
                  <w:r w:rsidRPr="00D522BC">
                    <w:rPr>
                      <w:rFonts w:ascii="Calibri" w:hAnsi="Calibri" w:cs="Calibri"/>
                      <w:b/>
                      <w:bCs/>
                      <w:iCs/>
                      <w:color w:val="000000"/>
                    </w:rPr>
                    <w:t>Answer</w:t>
                  </w:r>
                </w:p>
              </w:tc>
            </w:tr>
            <w:tr w:rsidR="004F1B48" w14:paraId="42414871" w14:textId="77777777" w:rsidTr="00D522BC">
              <w:tc>
                <w:tcPr>
                  <w:tcW w:w="2568" w:type="dxa"/>
                </w:tcPr>
                <w:p w14:paraId="5E6FB248" w14:textId="030A984A" w:rsidR="004F1B48" w:rsidRDefault="004F1B48" w:rsidP="000839FB">
                  <w:pPr>
                    <w:rPr>
                      <w:rFonts w:ascii="Calibri" w:hAnsi="Calibri" w:cs="Calibri"/>
                      <w:bCs/>
                      <w:iCs/>
                      <w:color w:val="000000"/>
                    </w:rPr>
                  </w:pPr>
                  <w:r>
                    <w:rPr>
                      <w:rFonts w:ascii="Calibri" w:hAnsi="Calibri" w:cs="Calibri"/>
                      <w:bCs/>
                      <w:iCs/>
                      <w:color w:val="000000"/>
                    </w:rPr>
                    <w:t>4</w:t>
                  </w:r>
                </w:p>
              </w:tc>
              <w:tc>
                <w:tcPr>
                  <w:tcW w:w="3171" w:type="dxa"/>
                </w:tcPr>
                <w:p w14:paraId="7E17630C" w14:textId="2D5C2CBC" w:rsidR="004F1B48" w:rsidRDefault="004F1B48" w:rsidP="000839FB">
                  <w:pPr>
                    <w:rPr>
                      <w:rFonts w:ascii="Calibri" w:hAnsi="Calibri" w:cs="Calibri"/>
                      <w:bCs/>
                      <w:iCs/>
                      <w:color w:val="000000"/>
                    </w:rPr>
                  </w:pPr>
                  <w:r>
                    <w:rPr>
                      <w:rFonts w:ascii="Calibri" w:hAnsi="Calibri" w:cs="Calibri"/>
                      <w:bCs/>
                      <w:iCs/>
                      <w:color w:val="000000"/>
                    </w:rPr>
                    <w:t>No</w:t>
                  </w:r>
                </w:p>
              </w:tc>
            </w:tr>
            <w:tr w:rsidR="004F1B48" w14:paraId="765059E1" w14:textId="77777777" w:rsidTr="00D522BC">
              <w:tc>
                <w:tcPr>
                  <w:tcW w:w="2568" w:type="dxa"/>
                </w:tcPr>
                <w:p w14:paraId="1DF1A320" w14:textId="020EDEC1" w:rsidR="004F1B48" w:rsidRDefault="004F1B48" w:rsidP="000839FB">
                  <w:pPr>
                    <w:rPr>
                      <w:rFonts w:ascii="Calibri" w:hAnsi="Calibri" w:cs="Calibri"/>
                      <w:bCs/>
                      <w:iCs/>
                      <w:color w:val="000000"/>
                    </w:rPr>
                  </w:pPr>
                  <w:r>
                    <w:rPr>
                      <w:rFonts w:ascii="Calibri" w:hAnsi="Calibri" w:cs="Calibri"/>
                      <w:bCs/>
                      <w:iCs/>
                      <w:color w:val="000000"/>
                    </w:rPr>
                    <w:t>3</w:t>
                  </w:r>
                </w:p>
              </w:tc>
              <w:tc>
                <w:tcPr>
                  <w:tcW w:w="3171" w:type="dxa"/>
                </w:tcPr>
                <w:p w14:paraId="5A0BB2F4" w14:textId="7A5E8192" w:rsidR="004F1B48" w:rsidRDefault="004F1B48" w:rsidP="004F1B48">
                  <w:pPr>
                    <w:rPr>
                      <w:rFonts w:ascii="Calibri" w:hAnsi="Calibri" w:cs="Calibri"/>
                      <w:bCs/>
                      <w:iCs/>
                      <w:color w:val="000000"/>
                    </w:rPr>
                  </w:pPr>
                  <w:r>
                    <w:rPr>
                      <w:rFonts w:ascii="Calibri" w:hAnsi="Calibri" w:cs="Calibri"/>
                      <w:bCs/>
                      <w:iCs/>
                      <w:color w:val="000000"/>
                    </w:rPr>
                    <w:t>Yes and excellent explanation</w:t>
                  </w:r>
                </w:p>
              </w:tc>
            </w:tr>
            <w:tr w:rsidR="004F1B48" w14:paraId="60EC64F7" w14:textId="77777777" w:rsidTr="00D522BC">
              <w:tc>
                <w:tcPr>
                  <w:tcW w:w="2568" w:type="dxa"/>
                </w:tcPr>
                <w:p w14:paraId="29D59D82" w14:textId="0B88211A" w:rsidR="004F1B48" w:rsidRDefault="004F1B48" w:rsidP="000839FB">
                  <w:pPr>
                    <w:rPr>
                      <w:rFonts w:ascii="Calibri" w:hAnsi="Calibri" w:cs="Calibri"/>
                      <w:bCs/>
                      <w:iCs/>
                      <w:color w:val="000000"/>
                    </w:rPr>
                  </w:pPr>
                  <w:r>
                    <w:rPr>
                      <w:rFonts w:ascii="Calibri" w:hAnsi="Calibri" w:cs="Calibri"/>
                      <w:bCs/>
                      <w:iCs/>
                      <w:color w:val="000000"/>
                    </w:rPr>
                    <w:t>2</w:t>
                  </w:r>
                </w:p>
              </w:tc>
              <w:tc>
                <w:tcPr>
                  <w:tcW w:w="3171" w:type="dxa"/>
                </w:tcPr>
                <w:p w14:paraId="03085348" w14:textId="1B9071AB" w:rsidR="004F1B48" w:rsidRDefault="004F1B48">
                  <w:pPr>
                    <w:rPr>
                      <w:rFonts w:ascii="Calibri" w:hAnsi="Calibri" w:cs="Calibri"/>
                      <w:bCs/>
                      <w:iCs/>
                      <w:color w:val="000000"/>
                    </w:rPr>
                  </w:pPr>
                  <w:r w:rsidRPr="004F1B48">
                    <w:rPr>
                      <w:rFonts w:ascii="Calibri" w:hAnsi="Calibri" w:cs="Calibri"/>
                      <w:bCs/>
                      <w:iCs/>
                      <w:color w:val="000000"/>
                    </w:rPr>
                    <w:t xml:space="preserve">Yes and </w:t>
                  </w:r>
                  <w:r>
                    <w:rPr>
                      <w:rFonts w:ascii="Calibri" w:hAnsi="Calibri" w:cs="Calibri"/>
                      <w:bCs/>
                      <w:iCs/>
                      <w:color w:val="000000"/>
                    </w:rPr>
                    <w:t>satisfactory</w:t>
                  </w:r>
                  <w:r w:rsidRPr="004F1B48">
                    <w:rPr>
                      <w:rFonts w:ascii="Calibri" w:hAnsi="Calibri" w:cs="Calibri"/>
                      <w:bCs/>
                      <w:iCs/>
                      <w:color w:val="000000"/>
                    </w:rPr>
                    <w:t xml:space="preserve"> explanation</w:t>
                  </w:r>
                </w:p>
              </w:tc>
            </w:tr>
            <w:tr w:rsidR="004F1B48" w14:paraId="74A0A147" w14:textId="77777777" w:rsidTr="00D522BC">
              <w:tc>
                <w:tcPr>
                  <w:tcW w:w="2568" w:type="dxa"/>
                </w:tcPr>
                <w:p w14:paraId="2D30561D" w14:textId="221F4F5E" w:rsidR="004F1B48" w:rsidRDefault="004F1B48" w:rsidP="000839FB">
                  <w:pPr>
                    <w:rPr>
                      <w:rFonts w:ascii="Calibri" w:hAnsi="Calibri" w:cs="Calibri"/>
                      <w:bCs/>
                      <w:iCs/>
                      <w:color w:val="000000"/>
                    </w:rPr>
                  </w:pPr>
                  <w:r>
                    <w:rPr>
                      <w:rFonts w:ascii="Calibri" w:hAnsi="Calibri" w:cs="Calibri"/>
                      <w:bCs/>
                      <w:iCs/>
                      <w:color w:val="000000"/>
                    </w:rPr>
                    <w:t>1</w:t>
                  </w:r>
                </w:p>
              </w:tc>
              <w:tc>
                <w:tcPr>
                  <w:tcW w:w="3171" w:type="dxa"/>
                </w:tcPr>
                <w:p w14:paraId="32646CEE" w14:textId="013FFF77" w:rsidR="004F1B48" w:rsidRDefault="004F1B48" w:rsidP="000839FB">
                  <w:pPr>
                    <w:rPr>
                      <w:rFonts w:ascii="Calibri" w:hAnsi="Calibri" w:cs="Calibri"/>
                      <w:bCs/>
                      <w:iCs/>
                      <w:color w:val="000000"/>
                    </w:rPr>
                  </w:pPr>
                  <w:r w:rsidRPr="004F1B48">
                    <w:rPr>
                      <w:rFonts w:ascii="Calibri" w:hAnsi="Calibri" w:cs="Calibri"/>
                      <w:bCs/>
                      <w:iCs/>
                      <w:color w:val="000000"/>
                    </w:rPr>
                    <w:t>Yes and unsatisfactory/incomprehensible explanation</w:t>
                  </w:r>
                </w:p>
              </w:tc>
            </w:tr>
            <w:tr w:rsidR="004F1B48" w14:paraId="2DAD3951" w14:textId="77777777" w:rsidTr="00D522BC">
              <w:tc>
                <w:tcPr>
                  <w:tcW w:w="2568" w:type="dxa"/>
                </w:tcPr>
                <w:p w14:paraId="5BDB71FE" w14:textId="715DA17C" w:rsidR="004F1B48" w:rsidRDefault="004F1B48" w:rsidP="000839FB">
                  <w:pPr>
                    <w:rPr>
                      <w:rFonts w:ascii="Calibri" w:hAnsi="Calibri" w:cs="Calibri"/>
                      <w:bCs/>
                      <w:iCs/>
                      <w:color w:val="000000"/>
                    </w:rPr>
                  </w:pPr>
                  <w:r>
                    <w:rPr>
                      <w:rFonts w:ascii="Calibri" w:hAnsi="Calibri" w:cs="Calibri"/>
                      <w:bCs/>
                      <w:iCs/>
                      <w:color w:val="000000"/>
                    </w:rPr>
                    <w:t>0</w:t>
                  </w:r>
                </w:p>
              </w:tc>
              <w:tc>
                <w:tcPr>
                  <w:tcW w:w="3171" w:type="dxa"/>
                </w:tcPr>
                <w:p w14:paraId="0CB0F757" w14:textId="4A3746F9" w:rsidR="004F1B48" w:rsidRDefault="004F1B48" w:rsidP="000839FB">
                  <w:pPr>
                    <w:rPr>
                      <w:rFonts w:ascii="Calibri" w:hAnsi="Calibri" w:cs="Calibri"/>
                      <w:bCs/>
                      <w:iCs/>
                      <w:color w:val="000000"/>
                    </w:rPr>
                  </w:pPr>
                  <w:r>
                    <w:rPr>
                      <w:rFonts w:ascii="Calibri" w:hAnsi="Calibri" w:cs="Calibri"/>
                      <w:bCs/>
                      <w:iCs/>
                      <w:color w:val="000000"/>
                    </w:rPr>
                    <w:t>Yes and no explanation provided</w:t>
                  </w:r>
                </w:p>
              </w:tc>
            </w:tr>
          </w:tbl>
          <w:p w14:paraId="63087E9C" w14:textId="77777777" w:rsidR="004F1B48" w:rsidRDefault="004F1B48" w:rsidP="00573CEC">
            <w:pPr>
              <w:spacing w:after="0" w:line="240" w:lineRule="auto"/>
              <w:rPr>
                <w:rFonts w:ascii="Calibri" w:hAnsi="Calibri" w:cs="Calibri"/>
                <w:bCs/>
                <w:iCs/>
                <w:color w:val="000000"/>
              </w:rPr>
            </w:pPr>
          </w:p>
          <w:p w14:paraId="0C6D862B" w14:textId="5F6CE1F9" w:rsidR="000839FB" w:rsidRDefault="004F1B48" w:rsidP="000839FB">
            <w:pPr>
              <w:rPr>
                <w:rFonts w:ascii="Calibri" w:hAnsi="Calibri" w:cs="Calibri"/>
                <w:bCs/>
                <w:iCs/>
                <w:color w:val="000000"/>
              </w:rPr>
            </w:pPr>
            <w:r>
              <w:rPr>
                <w:rFonts w:ascii="Calibri" w:hAnsi="Calibri" w:cs="Calibri"/>
                <w:bCs/>
                <w:iCs/>
                <w:color w:val="000000"/>
              </w:rPr>
              <w:t xml:space="preserve">The </w:t>
            </w:r>
            <w:r w:rsidRPr="00D522BC">
              <w:rPr>
                <w:rFonts w:ascii="Calibri" w:hAnsi="Calibri" w:cs="Calibri"/>
                <w:b/>
                <w:bCs/>
                <w:iCs/>
                <w:color w:val="000000"/>
              </w:rPr>
              <w:t>financial</w:t>
            </w:r>
            <w:r>
              <w:rPr>
                <w:rFonts w:ascii="Calibri" w:hAnsi="Calibri" w:cs="Calibri"/>
                <w:bCs/>
                <w:iCs/>
                <w:color w:val="000000"/>
              </w:rPr>
              <w:t xml:space="preserve"> yes/no question</w:t>
            </w:r>
            <w:r w:rsidR="00D522BC">
              <w:rPr>
                <w:rFonts w:ascii="Calibri" w:hAnsi="Calibri" w:cs="Calibri"/>
                <w:bCs/>
                <w:iCs/>
                <w:color w:val="000000"/>
              </w:rPr>
              <w:t xml:space="preserve"> within A3</w:t>
            </w:r>
            <w:r>
              <w:rPr>
                <w:rFonts w:ascii="Calibri" w:hAnsi="Calibri" w:cs="Calibri"/>
                <w:bCs/>
                <w:iCs/>
                <w:color w:val="000000"/>
              </w:rPr>
              <w:t xml:space="preserve"> is scored as follows:</w:t>
            </w:r>
          </w:p>
          <w:tbl>
            <w:tblPr>
              <w:tblStyle w:val="TableGrid"/>
              <w:tblW w:w="0" w:type="auto"/>
              <w:tblLook w:val="04A0" w:firstRow="1" w:lastRow="0" w:firstColumn="1" w:lastColumn="0" w:noHBand="0" w:noVBand="1"/>
            </w:tblPr>
            <w:tblGrid>
              <w:gridCol w:w="2568"/>
              <w:gridCol w:w="3171"/>
            </w:tblGrid>
            <w:tr w:rsidR="004F1B48" w14:paraId="04511BE2" w14:textId="77777777" w:rsidTr="00B314CC">
              <w:tc>
                <w:tcPr>
                  <w:tcW w:w="2568" w:type="dxa"/>
                </w:tcPr>
                <w:p w14:paraId="6EB274F3" w14:textId="77777777" w:rsidR="004F1B48" w:rsidRPr="00D522BC" w:rsidRDefault="004F1B48" w:rsidP="004F1B48">
                  <w:pPr>
                    <w:rPr>
                      <w:rFonts w:ascii="Calibri" w:hAnsi="Calibri" w:cs="Calibri"/>
                      <w:b/>
                      <w:bCs/>
                      <w:iCs/>
                      <w:color w:val="000000"/>
                    </w:rPr>
                  </w:pPr>
                  <w:r w:rsidRPr="00D522BC">
                    <w:rPr>
                      <w:rFonts w:ascii="Calibri" w:hAnsi="Calibri" w:cs="Calibri"/>
                      <w:b/>
                      <w:bCs/>
                      <w:iCs/>
                      <w:color w:val="000000"/>
                    </w:rPr>
                    <w:t>Score</w:t>
                  </w:r>
                </w:p>
              </w:tc>
              <w:tc>
                <w:tcPr>
                  <w:tcW w:w="3171" w:type="dxa"/>
                </w:tcPr>
                <w:p w14:paraId="4F3D78D3" w14:textId="77777777" w:rsidR="004F1B48" w:rsidRPr="00D522BC" w:rsidRDefault="004F1B48" w:rsidP="004F1B48">
                  <w:pPr>
                    <w:rPr>
                      <w:rFonts w:ascii="Calibri" w:hAnsi="Calibri" w:cs="Calibri"/>
                      <w:b/>
                      <w:bCs/>
                      <w:iCs/>
                      <w:color w:val="000000"/>
                    </w:rPr>
                  </w:pPr>
                  <w:r w:rsidRPr="00D522BC">
                    <w:rPr>
                      <w:rFonts w:ascii="Calibri" w:hAnsi="Calibri" w:cs="Calibri"/>
                      <w:b/>
                      <w:bCs/>
                      <w:iCs/>
                      <w:color w:val="000000"/>
                    </w:rPr>
                    <w:t>Answer</w:t>
                  </w:r>
                </w:p>
              </w:tc>
            </w:tr>
            <w:tr w:rsidR="004F1B48" w14:paraId="35CE9CE2" w14:textId="77777777" w:rsidTr="00B314CC">
              <w:tc>
                <w:tcPr>
                  <w:tcW w:w="2568" w:type="dxa"/>
                </w:tcPr>
                <w:p w14:paraId="36A76FCA" w14:textId="77777777" w:rsidR="004F1B48" w:rsidRDefault="004F1B48" w:rsidP="004F1B48">
                  <w:pPr>
                    <w:rPr>
                      <w:rFonts w:ascii="Calibri" w:hAnsi="Calibri" w:cs="Calibri"/>
                      <w:bCs/>
                      <w:iCs/>
                      <w:color w:val="000000"/>
                    </w:rPr>
                  </w:pPr>
                  <w:r>
                    <w:rPr>
                      <w:rFonts w:ascii="Calibri" w:hAnsi="Calibri" w:cs="Calibri"/>
                      <w:bCs/>
                      <w:iCs/>
                      <w:color w:val="000000"/>
                    </w:rPr>
                    <w:t>4</w:t>
                  </w:r>
                </w:p>
              </w:tc>
              <w:tc>
                <w:tcPr>
                  <w:tcW w:w="3171" w:type="dxa"/>
                </w:tcPr>
                <w:p w14:paraId="5078652F" w14:textId="25E993E1" w:rsidR="004F1B48" w:rsidRDefault="004F1B48" w:rsidP="004F1B48">
                  <w:pPr>
                    <w:rPr>
                      <w:rFonts w:ascii="Calibri" w:hAnsi="Calibri" w:cs="Calibri"/>
                      <w:bCs/>
                      <w:iCs/>
                      <w:color w:val="000000"/>
                    </w:rPr>
                  </w:pPr>
                  <w:r>
                    <w:rPr>
                      <w:rFonts w:ascii="Calibri" w:hAnsi="Calibri" w:cs="Calibri"/>
                      <w:bCs/>
                      <w:iCs/>
                      <w:color w:val="000000"/>
                    </w:rPr>
                    <w:t>Yes</w:t>
                  </w:r>
                </w:p>
              </w:tc>
            </w:tr>
            <w:tr w:rsidR="004F1B48" w14:paraId="02EC1C08" w14:textId="77777777" w:rsidTr="00B314CC">
              <w:tc>
                <w:tcPr>
                  <w:tcW w:w="2568" w:type="dxa"/>
                </w:tcPr>
                <w:p w14:paraId="526557A7" w14:textId="77777777" w:rsidR="004F1B48" w:rsidRDefault="004F1B48" w:rsidP="004F1B48">
                  <w:pPr>
                    <w:rPr>
                      <w:rFonts w:ascii="Calibri" w:hAnsi="Calibri" w:cs="Calibri"/>
                      <w:bCs/>
                      <w:iCs/>
                      <w:color w:val="000000"/>
                    </w:rPr>
                  </w:pPr>
                  <w:r>
                    <w:rPr>
                      <w:rFonts w:ascii="Calibri" w:hAnsi="Calibri" w:cs="Calibri"/>
                      <w:bCs/>
                      <w:iCs/>
                      <w:color w:val="000000"/>
                    </w:rPr>
                    <w:t>3</w:t>
                  </w:r>
                </w:p>
              </w:tc>
              <w:tc>
                <w:tcPr>
                  <w:tcW w:w="3171" w:type="dxa"/>
                </w:tcPr>
                <w:p w14:paraId="14E07B6F" w14:textId="245387DF" w:rsidR="004F1B48" w:rsidRDefault="004F1B48" w:rsidP="004F1B48">
                  <w:pPr>
                    <w:rPr>
                      <w:rFonts w:ascii="Calibri" w:hAnsi="Calibri" w:cs="Calibri"/>
                      <w:bCs/>
                      <w:iCs/>
                      <w:color w:val="000000"/>
                    </w:rPr>
                  </w:pPr>
                  <w:r>
                    <w:rPr>
                      <w:rFonts w:ascii="Calibri" w:hAnsi="Calibri" w:cs="Calibri"/>
                      <w:bCs/>
                      <w:iCs/>
                      <w:color w:val="000000"/>
                    </w:rPr>
                    <w:t>No and excellent explanation</w:t>
                  </w:r>
                </w:p>
              </w:tc>
            </w:tr>
            <w:tr w:rsidR="004F1B48" w14:paraId="57E9B177" w14:textId="77777777" w:rsidTr="00B314CC">
              <w:tc>
                <w:tcPr>
                  <w:tcW w:w="2568" w:type="dxa"/>
                </w:tcPr>
                <w:p w14:paraId="36FC160E" w14:textId="77777777" w:rsidR="004F1B48" w:rsidRDefault="004F1B48" w:rsidP="004F1B48">
                  <w:pPr>
                    <w:rPr>
                      <w:rFonts w:ascii="Calibri" w:hAnsi="Calibri" w:cs="Calibri"/>
                      <w:bCs/>
                      <w:iCs/>
                      <w:color w:val="000000"/>
                    </w:rPr>
                  </w:pPr>
                  <w:r>
                    <w:rPr>
                      <w:rFonts w:ascii="Calibri" w:hAnsi="Calibri" w:cs="Calibri"/>
                      <w:bCs/>
                      <w:iCs/>
                      <w:color w:val="000000"/>
                    </w:rPr>
                    <w:t>2</w:t>
                  </w:r>
                </w:p>
              </w:tc>
              <w:tc>
                <w:tcPr>
                  <w:tcW w:w="3171" w:type="dxa"/>
                </w:tcPr>
                <w:p w14:paraId="7FE6E4EF" w14:textId="063AA2BC" w:rsidR="004F1B48" w:rsidRDefault="004F1B48" w:rsidP="004F1B48">
                  <w:pPr>
                    <w:rPr>
                      <w:rFonts w:ascii="Calibri" w:hAnsi="Calibri" w:cs="Calibri"/>
                      <w:bCs/>
                      <w:iCs/>
                      <w:color w:val="000000"/>
                    </w:rPr>
                  </w:pPr>
                  <w:r>
                    <w:rPr>
                      <w:rFonts w:ascii="Calibri" w:hAnsi="Calibri" w:cs="Calibri"/>
                      <w:bCs/>
                      <w:iCs/>
                      <w:color w:val="000000"/>
                    </w:rPr>
                    <w:t>No</w:t>
                  </w:r>
                  <w:r w:rsidRPr="004F1B48">
                    <w:rPr>
                      <w:rFonts w:ascii="Calibri" w:hAnsi="Calibri" w:cs="Calibri"/>
                      <w:bCs/>
                      <w:iCs/>
                      <w:color w:val="000000"/>
                    </w:rPr>
                    <w:t xml:space="preserve"> and </w:t>
                  </w:r>
                  <w:r>
                    <w:rPr>
                      <w:rFonts w:ascii="Calibri" w:hAnsi="Calibri" w:cs="Calibri"/>
                      <w:bCs/>
                      <w:iCs/>
                      <w:color w:val="000000"/>
                    </w:rPr>
                    <w:t>satisfactory</w:t>
                  </w:r>
                  <w:r w:rsidRPr="004F1B48">
                    <w:rPr>
                      <w:rFonts w:ascii="Calibri" w:hAnsi="Calibri" w:cs="Calibri"/>
                      <w:bCs/>
                      <w:iCs/>
                      <w:color w:val="000000"/>
                    </w:rPr>
                    <w:t xml:space="preserve"> explanation</w:t>
                  </w:r>
                </w:p>
              </w:tc>
            </w:tr>
            <w:tr w:rsidR="004F1B48" w14:paraId="0132584A" w14:textId="77777777" w:rsidTr="00B314CC">
              <w:tc>
                <w:tcPr>
                  <w:tcW w:w="2568" w:type="dxa"/>
                </w:tcPr>
                <w:p w14:paraId="3B49F9D2" w14:textId="77777777" w:rsidR="004F1B48" w:rsidRDefault="004F1B48" w:rsidP="004F1B48">
                  <w:pPr>
                    <w:rPr>
                      <w:rFonts w:ascii="Calibri" w:hAnsi="Calibri" w:cs="Calibri"/>
                      <w:bCs/>
                      <w:iCs/>
                      <w:color w:val="000000"/>
                    </w:rPr>
                  </w:pPr>
                  <w:r>
                    <w:rPr>
                      <w:rFonts w:ascii="Calibri" w:hAnsi="Calibri" w:cs="Calibri"/>
                      <w:bCs/>
                      <w:iCs/>
                      <w:color w:val="000000"/>
                    </w:rPr>
                    <w:t>1</w:t>
                  </w:r>
                </w:p>
              </w:tc>
              <w:tc>
                <w:tcPr>
                  <w:tcW w:w="3171" w:type="dxa"/>
                </w:tcPr>
                <w:p w14:paraId="2001D418" w14:textId="3267B603" w:rsidR="004F1B48" w:rsidRDefault="004F1B48" w:rsidP="004F1B48">
                  <w:pPr>
                    <w:rPr>
                      <w:rFonts w:ascii="Calibri" w:hAnsi="Calibri" w:cs="Calibri"/>
                      <w:bCs/>
                      <w:iCs/>
                      <w:color w:val="000000"/>
                    </w:rPr>
                  </w:pPr>
                  <w:r>
                    <w:rPr>
                      <w:rFonts w:ascii="Calibri" w:hAnsi="Calibri" w:cs="Calibri"/>
                      <w:bCs/>
                      <w:iCs/>
                      <w:color w:val="000000"/>
                    </w:rPr>
                    <w:t>No</w:t>
                  </w:r>
                  <w:r w:rsidRPr="004F1B48">
                    <w:rPr>
                      <w:rFonts w:ascii="Calibri" w:hAnsi="Calibri" w:cs="Calibri"/>
                      <w:bCs/>
                      <w:iCs/>
                      <w:color w:val="000000"/>
                    </w:rPr>
                    <w:t xml:space="preserve"> and unsatisfactory/incomprehensible explanation</w:t>
                  </w:r>
                </w:p>
              </w:tc>
            </w:tr>
            <w:tr w:rsidR="004F1B48" w14:paraId="0037BDFA" w14:textId="77777777" w:rsidTr="00B314CC">
              <w:tc>
                <w:tcPr>
                  <w:tcW w:w="2568" w:type="dxa"/>
                </w:tcPr>
                <w:p w14:paraId="0371D1DF" w14:textId="77777777" w:rsidR="004F1B48" w:rsidRDefault="004F1B48" w:rsidP="004F1B48">
                  <w:pPr>
                    <w:rPr>
                      <w:rFonts w:ascii="Calibri" w:hAnsi="Calibri" w:cs="Calibri"/>
                      <w:bCs/>
                      <w:iCs/>
                      <w:color w:val="000000"/>
                    </w:rPr>
                  </w:pPr>
                  <w:r>
                    <w:rPr>
                      <w:rFonts w:ascii="Calibri" w:hAnsi="Calibri" w:cs="Calibri"/>
                      <w:bCs/>
                      <w:iCs/>
                      <w:color w:val="000000"/>
                    </w:rPr>
                    <w:t>0</w:t>
                  </w:r>
                </w:p>
              </w:tc>
              <w:tc>
                <w:tcPr>
                  <w:tcW w:w="3171" w:type="dxa"/>
                </w:tcPr>
                <w:p w14:paraId="408D1A53" w14:textId="0975B797" w:rsidR="004F1B48" w:rsidRDefault="004F1B48" w:rsidP="004F1B48">
                  <w:pPr>
                    <w:rPr>
                      <w:rFonts w:ascii="Calibri" w:hAnsi="Calibri" w:cs="Calibri"/>
                      <w:bCs/>
                      <w:iCs/>
                      <w:color w:val="000000"/>
                    </w:rPr>
                  </w:pPr>
                  <w:r>
                    <w:rPr>
                      <w:rFonts w:ascii="Calibri" w:hAnsi="Calibri" w:cs="Calibri"/>
                      <w:bCs/>
                      <w:iCs/>
                      <w:color w:val="000000"/>
                    </w:rPr>
                    <w:t>No and no explanation provided</w:t>
                  </w:r>
                </w:p>
              </w:tc>
            </w:tr>
          </w:tbl>
          <w:p w14:paraId="5070BDA9" w14:textId="1353AF01" w:rsidR="004F1B48" w:rsidRPr="00D522BC" w:rsidRDefault="004F1B48" w:rsidP="000839FB">
            <w:pPr>
              <w:rPr>
                <w:rFonts w:ascii="Calibri" w:hAnsi="Calibri" w:cs="Calibri"/>
                <w:bCs/>
                <w:iCs/>
                <w:color w:val="000000"/>
              </w:rPr>
            </w:pPr>
          </w:p>
        </w:tc>
        <w:tc>
          <w:tcPr>
            <w:tcW w:w="1278" w:type="dxa"/>
            <w:tcBorders>
              <w:top w:val="nil"/>
              <w:left w:val="nil"/>
              <w:bottom w:val="nil"/>
              <w:right w:val="nil"/>
            </w:tcBorders>
            <w:noWrap/>
            <w:vAlign w:val="bottom"/>
          </w:tcPr>
          <w:p w14:paraId="1028CBAC" w14:textId="77777777" w:rsidR="00250338" w:rsidRPr="00545C1A" w:rsidRDefault="00250338" w:rsidP="0004456D">
            <w:pPr>
              <w:rPr>
                <w:rFonts w:ascii="Calibri" w:hAnsi="Calibri" w:cs="Calibri"/>
                <w:b/>
                <w:bCs/>
                <w:i/>
                <w:iCs/>
                <w:color w:val="000000"/>
              </w:rPr>
            </w:pPr>
          </w:p>
        </w:tc>
      </w:tr>
    </w:tbl>
    <w:p w14:paraId="607D48B1" w14:textId="77777777" w:rsidR="00125BAC" w:rsidRDefault="00125BAC" w:rsidP="00573CEC">
      <w:pPr>
        <w:spacing w:after="0"/>
      </w:pPr>
    </w:p>
    <w:p w14:paraId="65A351A3" w14:textId="6BDAD810" w:rsidR="00FA6F0F" w:rsidRPr="00FA6F0F" w:rsidRDefault="00FA6F0F" w:rsidP="00FA6F0F">
      <w:pPr>
        <w:rPr>
          <w:rFonts w:asciiTheme="majorHAnsi" w:eastAsiaTheme="majorEastAsia" w:hAnsiTheme="majorHAnsi" w:cstheme="majorBidi"/>
          <w:sz w:val="32"/>
          <w:szCs w:val="32"/>
        </w:rPr>
      </w:pPr>
    </w:p>
    <w:p w14:paraId="1E8474E3" w14:textId="457FB793" w:rsidR="00FA6F0F" w:rsidRDefault="00FA6F0F" w:rsidP="00FA6F0F">
      <w:pPr>
        <w:rPr>
          <w:rFonts w:asciiTheme="majorHAnsi" w:eastAsiaTheme="majorEastAsia" w:hAnsiTheme="majorHAnsi" w:cstheme="majorBidi"/>
          <w:sz w:val="32"/>
          <w:szCs w:val="32"/>
        </w:rPr>
      </w:pPr>
    </w:p>
    <w:p w14:paraId="4FB268AE" w14:textId="0A66B2BB" w:rsidR="00644B46" w:rsidRPr="00FA6F0F" w:rsidRDefault="00FA6F0F" w:rsidP="00FA6F0F">
      <w:pPr>
        <w:tabs>
          <w:tab w:val="left" w:pos="2729"/>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p>
    <w:p w14:paraId="090392C4" w14:textId="77777777" w:rsidR="00B12F5E" w:rsidRPr="0060440A" w:rsidRDefault="00B12F5E" w:rsidP="0060440A"/>
    <w:sectPr w:rsidR="00B12F5E" w:rsidRPr="0060440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87F62" w14:textId="77777777" w:rsidR="00D54FD7" w:rsidRDefault="00D54FD7" w:rsidP="00E80572">
      <w:pPr>
        <w:spacing w:after="0" w:line="240" w:lineRule="auto"/>
      </w:pPr>
      <w:r>
        <w:separator/>
      </w:r>
    </w:p>
  </w:endnote>
  <w:endnote w:type="continuationSeparator" w:id="0">
    <w:p w14:paraId="01E4F414" w14:textId="77777777" w:rsidR="00D54FD7" w:rsidRDefault="00D54FD7" w:rsidP="00E8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203239"/>
      <w:docPartObj>
        <w:docPartGallery w:val="Page Numbers (Bottom of Page)"/>
        <w:docPartUnique/>
      </w:docPartObj>
    </w:sdtPr>
    <w:sdtEndPr>
      <w:rPr>
        <w:noProof/>
      </w:rPr>
    </w:sdtEndPr>
    <w:sdtContent>
      <w:p w14:paraId="5939E3A1" w14:textId="456BB562" w:rsidR="00C03915" w:rsidRDefault="00C03915">
        <w:pPr>
          <w:pStyle w:val="Footer"/>
          <w:jc w:val="center"/>
        </w:pPr>
        <w:r>
          <w:fldChar w:fldCharType="begin"/>
        </w:r>
        <w:r>
          <w:instrText xml:space="preserve"> PAGE   \* MERGEFORMAT </w:instrText>
        </w:r>
        <w:r>
          <w:fldChar w:fldCharType="separate"/>
        </w:r>
        <w:r w:rsidR="00AE4DE5">
          <w:rPr>
            <w:noProof/>
          </w:rPr>
          <w:t>3</w:t>
        </w:r>
        <w:r>
          <w:rPr>
            <w:noProof/>
          </w:rPr>
          <w:fldChar w:fldCharType="end"/>
        </w:r>
      </w:p>
    </w:sdtContent>
  </w:sdt>
  <w:p w14:paraId="1CDE7CB8" w14:textId="77777777" w:rsidR="00C03915" w:rsidRDefault="00C03915" w:rsidP="00A77DB2">
    <w:pPr>
      <w:pStyle w:val="Footer"/>
      <w:ind w:firstLine="720"/>
    </w:pPr>
    <w:r>
      <w:rPr>
        <w:noProof/>
        <w:lang w:eastAsia="en-GB"/>
      </w:rPr>
      <w:drawing>
        <wp:inline distT="0" distB="0" distL="0" distR="0" wp14:anchorId="4A5449A0" wp14:editId="1E9950CD">
          <wp:extent cx="1495425" cy="7715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71525"/>
                  </a:xfrm>
                  <a:prstGeom prst="rect">
                    <a:avLst/>
                  </a:prstGeom>
                  <a:noFill/>
                </pic:spPr>
              </pic:pic>
            </a:graphicData>
          </a:graphic>
        </wp:inline>
      </w:drawing>
    </w:r>
    <w:r>
      <w:rPr>
        <w:noProof/>
        <w:lang w:eastAsia="en-GB"/>
      </w:rPr>
      <w:tab/>
    </w:r>
    <w:r>
      <w:rPr>
        <w:noProof/>
        <w:lang w:eastAsia="en-GB"/>
      </w:rPr>
      <w:tab/>
    </w:r>
    <w:r>
      <w:rPr>
        <w:noProof/>
        <w:lang w:eastAsia="en-GB"/>
      </w:rPr>
      <w:drawing>
        <wp:inline distT="0" distB="0" distL="0" distR="0" wp14:anchorId="7ABD7B7F" wp14:editId="5237ABB9">
          <wp:extent cx="261874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8740" cy="7239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61BCE" w14:textId="77777777" w:rsidR="00D54FD7" w:rsidRDefault="00D54FD7" w:rsidP="00E80572">
      <w:pPr>
        <w:spacing w:after="0" w:line="240" w:lineRule="auto"/>
      </w:pPr>
      <w:r>
        <w:separator/>
      </w:r>
    </w:p>
  </w:footnote>
  <w:footnote w:type="continuationSeparator" w:id="0">
    <w:p w14:paraId="70940EE4" w14:textId="77777777" w:rsidR="00D54FD7" w:rsidRDefault="00D54FD7" w:rsidP="00E80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9204" w14:textId="77777777" w:rsidR="00C03915" w:rsidRDefault="00C03915">
    <w:pPr>
      <w:pStyle w:val="Header"/>
    </w:pPr>
    <w:r>
      <w:rPr>
        <w:noProof/>
        <w:lang w:eastAsia="en-GB"/>
      </w:rPr>
      <w:drawing>
        <wp:inline distT="0" distB="0" distL="0" distR="0" wp14:anchorId="7C9AB10F" wp14:editId="5587805D">
          <wp:extent cx="11525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45A"/>
    <w:multiLevelType w:val="hybridMultilevel"/>
    <w:tmpl w:val="21900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53075C"/>
    <w:multiLevelType w:val="hybridMultilevel"/>
    <w:tmpl w:val="538A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74E0C"/>
    <w:multiLevelType w:val="hybridMultilevel"/>
    <w:tmpl w:val="B6C4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76452"/>
    <w:multiLevelType w:val="hybridMultilevel"/>
    <w:tmpl w:val="1A78AD08"/>
    <w:lvl w:ilvl="0" w:tplc="0B0885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13C02"/>
    <w:multiLevelType w:val="hybridMultilevel"/>
    <w:tmpl w:val="1E90D876"/>
    <w:lvl w:ilvl="0" w:tplc="48E611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56BB4"/>
    <w:multiLevelType w:val="hybridMultilevel"/>
    <w:tmpl w:val="5406D31A"/>
    <w:lvl w:ilvl="0" w:tplc="F1D8AD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35DB7"/>
    <w:multiLevelType w:val="hybridMultilevel"/>
    <w:tmpl w:val="1C2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E48E6"/>
    <w:multiLevelType w:val="hybridMultilevel"/>
    <w:tmpl w:val="C49C3886"/>
    <w:lvl w:ilvl="0" w:tplc="678CE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C25C3"/>
    <w:multiLevelType w:val="hybridMultilevel"/>
    <w:tmpl w:val="DB50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C1BFF"/>
    <w:multiLevelType w:val="hybridMultilevel"/>
    <w:tmpl w:val="89EEF0B2"/>
    <w:lvl w:ilvl="0" w:tplc="FCBA000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35AF7"/>
    <w:multiLevelType w:val="hybridMultilevel"/>
    <w:tmpl w:val="B5004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1318D"/>
    <w:multiLevelType w:val="hybridMultilevel"/>
    <w:tmpl w:val="2DC2E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F37AF"/>
    <w:multiLevelType w:val="hybridMultilevel"/>
    <w:tmpl w:val="D1C06D6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413B4266"/>
    <w:multiLevelType w:val="hybridMultilevel"/>
    <w:tmpl w:val="16087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1663E"/>
    <w:multiLevelType w:val="hybridMultilevel"/>
    <w:tmpl w:val="59708CB0"/>
    <w:lvl w:ilvl="0" w:tplc="F74244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90BC4"/>
    <w:multiLevelType w:val="hybridMultilevel"/>
    <w:tmpl w:val="0ED2D7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FAF2609"/>
    <w:multiLevelType w:val="hybridMultilevel"/>
    <w:tmpl w:val="D1F2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845C9"/>
    <w:multiLevelType w:val="hybridMultilevel"/>
    <w:tmpl w:val="02F2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D1460"/>
    <w:multiLevelType w:val="hybridMultilevel"/>
    <w:tmpl w:val="AE3A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931B4"/>
    <w:multiLevelType w:val="hybridMultilevel"/>
    <w:tmpl w:val="5F4C5058"/>
    <w:lvl w:ilvl="0" w:tplc="C79056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B47C8"/>
    <w:multiLevelType w:val="hybridMultilevel"/>
    <w:tmpl w:val="EAF43032"/>
    <w:lvl w:ilvl="0" w:tplc="C2B2A238">
      <w:start w:val="1"/>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503ED8"/>
    <w:multiLevelType w:val="hybridMultilevel"/>
    <w:tmpl w:val="C2E8C21A"/>
    <w:lvl w:ilvl="0" w:tplc="E9E479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C07F2"/>
    <w:multiLevelType w:val="hybridMultilevel"/>
    <w:tmpl w:val="D9EA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E55C5"/>
    <w:multiLevelType w:val="hybridMultilevel"/>
    <w:tmpl w:val="60E0E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BD37B7"/>
    <w:multiLevelType w:val="hybridMultilevel"/>
    <w:tmpl w:val="0CEE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D2394"/>
    <w:multiLevelType w:val="hybridMultilevel"/>
    <w:tmpl w:val="B13CF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2"/>
  </w:num>
  <w:num w:numId="4">
    <w:abstractNumId w:val="2"/>
  </w:num>
  <w:num w:numId="5">
    <w:abstractNumId w:val="18"/>
  </w:num>
  <w:num w:numId="6">
    <w:abstractNumId w:val="9"/>
  </w:num>
  <w:num w:numId="7">
    <w:abstractNumId w:val="23"/>
  </w:num>
  <w:num w:numId="8">
    <w:abstractNumId w:val="15"/>
  </w:num>
  <w:num w:numId="9">
    <w:abstractNumId w:val="1"/>
  </w:num>
  <w:num w:numId="10">
    <w:abstractNumId w:val="17"/>
  </w:num>
  <w:num w:numId="11">
    <w:abstractNumId w:val="16"/>
  </w:num>
  <w:num w:numId="12">
    <w:abstractNumId w:val="25"/>
  </w:num>
  <w:num w:numId="13">
    <w:abstractNumId w:val="24"/>
  </w:num>
  <w:num w:numId="14">
    <w:abstractNumId w:val="3"/>
  </w:num>
  <w:num w:numId="15">
    <w:abstractNumId w:val="0"/>
  </w:num>
  <w:num w:numId="16">
    <w:abstractNumId w:val="21"/>
  </w:num>
  <w:num w:numId="17">
    <w:abstractNumId w:val="14"/>
  </w:num>
  <w:num w:numId="18">
    <w:abstractNumId w:val="7"/>
  </w:num>
  <w:num w:numId="19">
    <w:abstractNumId w:val="4"/>
  </w:num>
  <w:num w:numId="20">
    <w:abstractNumId w:val="5"/>
  </w:num>
  <w:num w:numId="21">
    <w:abstractNumId w:val="13"/>
  </w:num>
  <w:num w:numId="22">
    <w:abstractNumId w:val="10"/>
  </w:num>
  <w:num w:numId="23">
    <w:abstractNumId w:val="6"/>
  </w:num>
  <w:num w:numId="24">
    <w:abstractNumId w:val="8"/>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C2"/>
    <w:rsid w:val="00004F8E"/>
    <w:rsid w:val="0001495F"/>
    <w:rsid w:val="000155B9"/>
    <w:rsid w:val="00015718"/>
    <w:rsid w:val="00015A22"/>
    <w:rsid w:val="0001729B"/>
    <w:rsid w:val="0002725E"/>
    <w:rsid w:val="0003505C"/>
    <w:rsid w:val="00040930"/>
    <w:rsid w:val="00043F47"/>
    <w:rsid w:val="0004456D"/>
    <w:rsid w:val="00046B7B"/>
    <w:rsid w:val="000474B3"/>
    <w:rsid w:val="0005382B"/>
    <w:rsid w:val="000545EA"/>
    <w:rsid w:val="0006214F"/>
    <w:rsid w:val="000637CA"/>
    <w:rsid w:val="000839FB"/>
    <w:rsid w:val="00084290"/>
    <w:rsid w:val="00085CF3"/>
    <w:rsid w:val="0008754D"/>
    <w:rsid w:val="000909BE"/>
    <w:rsid w:val="00093AD0"/>
    <w:rsid w:val="000A28D3"/>
    <w:rsid w:val="000B5797"/>
    <w:rsid w:val="000B7FEE"/>
    <w:rsid w:val="000C4BA0"/>
    <w:rsid w:val="000D1605"/>
    <w:rsid w:val="000D3BF1"/>
    <w:rsid w:val="000E7C82"/>
    <w:rsid w:val="000E7F32"/>
    <w:rsid w:val="000F2BB7"/>
    <w:rsid w:val="00100F6F"/>
    <w:rsid w:val="00105E0A"/>
    <w:rsid w:val="00112868"/>
    <w:rsid w:val="00113E63"/>
    <w:rsid w:val="00117178"/>
    <w:rsid w:val="0012270A"/>
    <w:rsid w:val="00123B76"/>
    <w:rsid w:val="00125BAC"/>
    <w:rsid w:val="00133E50"/>
    <w:rsid w:val="00137976"/>
    <w:rsid w:val="00142CC8"/>
    <w:rsid w:val="00164ECF"/>
    <w:rsid w:val="00167F2B"/>
    <w:rsid w:val="0017215D"/>
    <w:rsid w:val="001739CA"/>
    <w:rsid w:val="00173B34"/>
    <w:rsid w:val="0017554C"/>
    <w:rsid w:val="001772AE"/>
    <w:rsid w:val="001807D0"/>
    <w:rsid w:val="00181E25"/>
    <w:rsid w:val="00190A2D"/>
    <w:rsid w:val="00196DEF"/>
    <w:rsid w:val="001B2925"/>
    <w:rsid w:val="001B6B18"/>
    <w:rsid w:val="001C0646"/>
    <w:rsid w:val="001C10AF"/>
    <w:rsid w:val="001C2AB4"/>
    <w:rsid w:val="001C494F"/>
    <w:rsid w:val="001D609D"/>
    <w:rsid w:val="001E107F"/>
    <w:rsid w:val="001E6120"/>
    <w:rsid w:val="001F290D"/>
    <w:rsid w:val="001F5929"/>
    <w:rsid w:val="001F74C9"/>
    <w:rsid w:val="00200896"/>
    <w:rsid w:val="002163C4"/>
    <w:rsid w:val="00220535"/>
    <w:rsid w:val="002217E4"/>
    <w:rsid w:val="00222E2B"/>
    <w:rsid w:val="0023008F"/>
    <w:rsid w:val="00230251"/>
    <w:rsid w:val="0024093C"/>
    <w:rsid w:val="00245D74"/>
    <w:rsid w:val="00250338"/>
    <w:rsid w:val="00250FB6"/>
    <w:rsid w:val="00253E48"/>
    <w:rsid w:val="002551C5"/>
    <w:rsid w:val="002653FC"/>
    <w:rsid w:val="002669D2"/>
    <w:rsid w:val="00276782"/>
    <w:rsid w:val="0029515A"/>
    <w:rsid w:val="002969A6"/>
    <w:rsid w:val="002A07B2"/>
    <w:rsid w:val="002A4430"/>
    <w:rsid w:val="002B4B40"/>
    <w:rsid w:val="002D21A8"/>
    <w:rsid w:val="002D2421"/>
    <w:rsid w:val="002E7AA4"/>
    <w:rsid w:val="002F4A2A"/>
    <w:rsid w:val="00304023"/>
    <w:rsid w:val="00304E4E"/>
    <w:rsid w:val="003055D6"/>
    <w:rsid w:val="00307A37"/>
    <w:rsid w:val="00317870"/>
    <w:rsid w:val="00320C04"/>
    <w:rsid w:val="00332005"/>
    <w:rsid w:val="003506A3"/>
    <w:rsid w:val="00357A5B"/>
    <w:rsid w:val="003616DD"/>
    <w:rsid w:val="00363E94"/>
    <w:rsid w:val="0037426A"/>
    <w:rsid w:val="003771AF"/>
    <w:rsid w:val="003862F5"/>
    <w:rsid w:val="003914A0"/>
    <w:rsid w:val="003A2E0A"/>
    <w:rsid w:val="003A3E13"/>
    <w:rsid w:val="003B0320"/>
    <w:rsid w:val="003B0831"/>
    <w:rsid w:val="003B6907"/>
    <w:rsid w:val="003C364B"/>
    <w:rsid w:val="003C4F16"/>
    <w:rsid w:val="003E4CC5"/>
    <w:rsid w:val="003F620A"/>
    <w:rsid w:val="00400B9A"/>
    <w:rsid w:val="00405782"/>
    <w:rsid w:val="004058FA"/>
    <w:rsid w:val="00431259"/>
    <w:rsid w:val="00450144"/>
    <w:rsid w:val="00452DA2"/>
    <w:rsid w:val="00467751"/>
    <w:rsid w:val="00475121"/>
    <w:rsid w:val="004758A8"/>
    <w:rsid w:val="00481B3F"/>
    <w:rsid w:val="00481E5B"/>
    <w:rsid w:val="00482D39"/>
    <w:rsid w:val="004A0979"/>
    <w:rsid w:val="004A257A"/>
    <w:rsid w:val="004A5893"/>
    <w:rsid w:val="004A6F63"/>
    <w:rsid w:val="004B4CD9"/>
    <w:rsid w:val="004B5810"/>
    <w:rsid w:val="004C2270"/>
    <w:rsid w:val="004C5532"/>
    <w:rsid w:val="004C6EDF"/>
    <w:rsid w:val="004D3685"/>
    <w:rsid w:val="004D5571"/>
    <w:rsid w:val="004D750E"/>
    <w:rsid w:val="004F1B48"/>
    <w:rsid w:val="004F3346"/>
    <w:rsid w:val="00500402"/>
    <w:rsid w:val="00503212"/>
    <w:rsid w:val="00503B18"/>
    <w:rsid w:val="00504253"/>
    <w:rsid w:val="00511558"/>
    <w:rsid w:val="00515909"/>
    <w:rsid w:val="00534CD7"/>
    <w:rsid w:val="00534CFF"/>
    <w:rsid w:val="00536AA9"/>
    <w:rsid w:val="00554831"/>
    <w:rsid w:val="005621EF"/>
    <w:rsid w:val="005635C9"/>
    <w:rsid w:val="00572AAB"/>
    <w:rsid w:val="00573509"/>
    <w:rsid w:val="00573CEC"/>
    <w:rsid w:val="00576F28"/>
    <w:rsid w:val="00585876"/>
    <w:rsid w:val="0059072D"/>
    <w:rsid w:val="00592186"/>
    <w:rsid w:val="00594EF2"/>
    <w:rsid w:val="00596A20"/>
    <w:rsid w:val="005A207C"/>
    <w:rsid w:val="005A21AF"/>
    <w:rsid w:val="005A4D6A"/>
    <w:rsid w:val="005A6737"/>
    <w:rsid w:val="005B061F"/>
    <w:rsid w:val="005B0636"/>
    <w:rsid w:val="005C3E37"/>
    <w:rsid w:val="005C5DF4"/>
    <w:rsid w:val="005D1DCE"/>
    <w:rsid w:val="005D57CB"/>
    <w:rsid w:val="005E4217"/>
    <w:rsid w:val="005E64ED"/>
    <w:rsid w:val="005F2878"/>
    <w:rsid w:val="005F32BF"/>
    <w:rsid w:val="005F5F08"/>
    <w:rsid w:val="005F6AA8"/>
    <w:rsid w:val="005F725F"/>
    <w:rsid w:val="00602D87"/>
    <w:rsid w:val="0060440A"/>
    <w:rsid w:val="00610AC6"/>
    <w:rsid w:val="00611586"/>
    <w:rsid w:val="006175F2"/>
    <w:rsid w:val="006207A8"/>
    <w:rsid w:val="00625B3C"/>
    <w:rsid w:val="006270E6"/>
    <w:rsid w:val="00627A5E"/>
    <w:rsid w:val="00633DE1"/>
    <w:rsid w:val="0063550A"/>
    <w:rsid w:val="00635E2B"/>
    <w:rsid w:val="00642A89"/>
    <w:rsid w:val="00644B46"/>
    <w:rsid w:val="006475B6"/>
    <w:rsid w:val="006476C4"/>
    <w:rsid w:val="006521A6"/>
    <w:rsid w:val="006643A7"/>
    <w:rsid w:val="006703A9"/>
    <w:rsid w:val="006760E8"/>
    <w:rsid w:val="0067742C"/>
    <w:rsid w:val="00680886"/>
    <w:rsid w:val="00685D29"/>
    <w:rsid w:val="006966F3"/>
    <w:rsid w:val="006A0951"/>
    <w:rsid w:val="006A108E"/>
    <w:rsid w:val="006A360A"/>
    <w:rsid w:val="006C43B3"/>
    <w:rsid w:val="006C6BF4"/>
    <w:rsid w:val="006D0EF1"/>
    <w:rsid w:val="006D28FF"/>
    <w:rsid w:val="006D5A4D"/>
    <w:rsid w:val="006E137B"/>
    <w:rsid w:val="006E4F91"/>
    <w:rsid w:val="006E6ABC"/>
    <w:rsid w:val="006F7579"/>
    <w:rsid w:val="00701EA2"/>
    <w:rsid w:val="00704FE7"/>
    <w:rsid w:val="007073AC"/>
    <w:rsid w:val="0071190A"/>
    <w:rsid w:val="00713498"/>
    <w:rsid w:val="00713EEB"/>
    <w:rsid w:val="00713EED"/>
    <w:rsid w:val="00721C49"/>
    <w:rsid w:val="007266CE"/>
    <w:rsid w:val="00740181"/>
    <w:rsid w:val="007415E4"/>
    <w:rsid w:val="007457A3"/>
    <w:rsid w:val="00745DB8"/>
    <w:rsid w:val="00755CDE"/>
    <w:rsid w:val="00757425"/>
    <w:rsid w:val="007575C7"/>
    <w:rsid w:val="00763EF4"/>
    <w:rsid w:val="00767FED"/>
    <w:rsid w:val="007700A8"/>
    <w:rsid w:val="0077049C"/>
    <w:rsid w:val="0078081C"/>
    <w:rsid w:val="0078554B"/>
    <w:rsid w:val="00790D45"/>
    <w:rsid w:val="00796AF4"/>
    <w:rsid w:val="00796E5D"/>
    <w:rsid w:val="007B230A"/>
    <w:rsid w:val="007B6C21"/>
    <w:rsid w:val="007C1E66"/>
    <w:rsid w:val="007C4118"/>
    <w:rsid w:val="007D1ADC"/>
    <w:rsid w:val="007D3BBE"/>
    <w:rsid w:val="007E6A0A"/>
    <w:rsid w:val="007F1ABC"/>
    <w:rsid w:val="0080534B"/>
    <w:rsid w:val="0081134C"/>
    <w:rsid w:val="0081299C"/>
    <w:rsid w:val="00812FB9"/>
    <w:rsid w:val="00813309"/>
    <w:rsid w:val="008228FB"/>
    <w:rsid w:val="00823027"/>
    <w:rsid w:val="008236E7"/>
    <w:rsid w:val="00823FE7"/>
    <w:rsid w:val="008266E9"/>
    <w:rsid w:val="00877055"/>
    <w:rsid w:val="00877B34"/>
    <w:rsid w:val="008876D4"/>
    <w:rsid w:val="0089437F"/>
    <w:rsid w:val="008953A8"/>
    <w:rsid w:val="00895D53"/>
    <w:rsid w:val="008B0C3E"/>
    <w:rsid w:val="008B1938"/>
    <w:rsid w:val="008B49E9"/>
    <w:rsid w:val="008B5DF1"/>
    <w:rsid w:val="008D6A3E"/>
    <w:rsid w:val="008E1EE8"/>
    <w:rsid w:val="008E4E89"/>
    <w:rsid w:val="008E63B9"/>
    <w:rsid w:val="008E7F22"/>
    <w:rsid w:val="008F229D"/>
    <w:rsid w:val="008F5CFC"/>
    <w:rsid w:val="00913F7E"/>
    <w:rsid w:val="009235EE"/>
    <w:rsid w:val="009256D1"/>
    <w:rsid w:val="00927691"/>
    <w:rsid w:val="009323BF"/>
    <w:rsid w:val="009324D4"/>
    <w:rsid w:val="00932DF5"/>
    <w:rsid w:val="00932EDD"/>
    <w:rsid w:val="0093747F"/>
    <w:rsid w:val="009412E3"/>
    <w:rsid w:val="00944AD4"/>
    <w:rsid w:val="0095056E"/>
    <w:rsid w:val="009646C0"/>
    <w:rsid w:val="00964D9F"/>
    <w:rsid w:val="0097116B"/>
    <w:rsid w:val="009861C0"/>
    <w:rsid w:val="00987E2F"/>
    <w:rsid w:val="009A21DF"/>
    <w:rsid w:val="009A2B84"/>
    <w:rsid w:val="009A46BA"/>
    <w:rsid w:val="009A5051"/>
    <w:rsid w:val="009A5A96"/>
    <w:rsid w:val="009B227D"/>
    <w:rsid w:val="009B2482"/>
    <w:rsid w:val="009B3E4C"/>
    <w:rsid w:val="009B5338"/>
    <w:rsid w:val="009B57A6"/>
    <w:rsid w:val="009C1CDA"/>
    <w:rsid w:val="009C376A"/>
    <w:rsid w:val="009C5E13"/>
    <w:rsid w:val="009C75B3"/>
    <w:rsid w:val="009D4293"/>
    <w:rsid w:val="009D7D19"/>
    <w:rsid w:val="009E20C5"/>
    <w:rsid w:val="009E46F6"/>
    <w:rsid w:val="00A00003"/>
    <w:rsid w:val="00A01205"/>
    <w:rsid w:val="00A032AC"/>
    <w:rsid w:val="00A077A7"/>
    <w:rsid w:val="00A10698"/>
    <w:rsid w:val="00A2267C"/>
    <w:rsid w:val="00A22AE8"/>
    <w:rsid w:val="00A22CB4"/>
    <w:rsid w:val="00A245D7"/>
    <w:rsid w:val="00A25AD9"/>
    <w:rsid w:val="00A2723F"/>
    <w:rsid w:val="00A27700"/>
    <w:rsid w:val="00A34350"/>
    <w:rsid w:val="00A365AC"/>
    <w:rsid w:val="00A36F8D"/>
    <w:rsid w:val="00A374F7"/>
    <w:rsid w:val="00A42765"/>
    <w:rsid w:val="00A502C7"/>
    <w:rsid w:val="00A513C2"/>
    <w:rsid w:val="00A52D99"/>
    <w:rsid w:val="00A560CB"/>
    <w:rsid w:val="00A568D8"/>
    <w:rsid w:val="00A5698B"/>
    <w:rsid w:val="00A577D5"/>
    <w:rsid w:val="00A63080"/>
    <w:rsid w:val="00A67423"/>
    <w:rsid w:val="00A71A8F"/>
    <w:rsid w:val="00A77DB2"/>
    <w:rsid w:val="00A92525"/>
    <w:rsid w:val="00AA102E"/>
    <w:rsid w:val="00AA2BD6"/>
    <w:rsid w:val="00AA7460"/>
    <w:rsid w:val="00AB1380"/>
    <w:rsid w:val="00AB13CE"/>
    <w:rsid w:val="00AB7DB9"/>
    <w:rsid w:val="00AC25FD"/>
    <w:rsid w:val="00AC5CEA"/>
    <w:rsid w:val="00AC74DE"/>
    <w:rsid w:val="00AD21C7"/>
    <w:rsid w:val="00AE1737"/>
    <w:rsid w:val="00AE1B76"/>
    <w:rsid w:val="00AE302B"/>
    <w:rsid w:val="00AE37E1"/>
    <w:rsid w:val="00AE4DE5"/>
    <w:rsid w:val="00AF3865"/>
    <w:rsid w:val="00AF555D"/>
    <w:rsid w:val="00AF5D03"/>
    <w:rsid w:val="00B01004"/>
    <w:rsid w:val="00B04F02"/>
    <w:rsid w:val="00B07F68"/>
    <w:rsid w:val="00B12F5E"/>
    <w:rsid w:val="00B13B6F"/>
    <w:rsid w:val="00B142BC"/>
    <w:rsid w:val="00B314CC"/>
    <w:rsid w:val="00B3334E"/>
    <w:rsid w:val="00B3513A"/>
    <w:rsid w:val="00B40A23"/>
    <w:rsid w:val="00B44615"/>
    <w:rsid w:val="00B4744D"/>
    <w:rsid w:val="00B503A3"/>
    <w:rsid w:val="00B61617"/>
    <w:rsid w:val="00B72120"/>
    <w:rsid w:val="00B73739"/>
    <w:rsid w:val="00B77F48"/>
    <w:rsid w:val="00B80C16"/>
    <w:rsid w:val="00B8711E"/>
    <w:rsid w:val="00BA6F87"/>
    <w:rsid w:val="00BC2E42"/>
    <w:rsid w:val="00BC34ED"/>
    <w:rsid w:val="00BD1652"/>
    <w:rsid w:val="00BD4154"/>
    <w:rsid w:val="00BE4826"/>
    <w:rsid w:val="00BE67FA"/>
    <w:rsid w:val="00BE693E"/>
    <w:rsid w:val="00BF378A"/>
    <w:rsid w:val="00BF39DA"/>
    <w:rsid w:val="00BF70C2"/>
    <w:rsid w:val="00C01156"/>
    <w:rsid w:val="00C02F76"/>
    <w:rsid w:val="00C03915"/>
    <w:rsid w:val="00C0428B"/>
    <w:rsid w:val="00C059AB"/>
    <w:rsid w:val="00C11D24"/>
    <w:rsid w:val="00C25465"/>
    <w:rsid w:val="00C32169"/>
    <w:rsid w:val="00C35E4D"/>
    <w:rsid w:val="00C4019B"/>
    <w:rsid w:val="00C51904"/>
    <w:rsid w:val="00C54316"/>
    <w:rsid w:val="00C56518"/>
    <w:rsid w:val="00C57141"/>
    <w:rsid w:val="00C602C0"/>
    <w:rsid w:val="00C6111D"/>
    <w:rsid w:val="00C63223"/>
    <w:rsid w:val="00C63CC7"/>
    <w:rsid w:val="00C64E61"/>
    <w:rsid w:val="00C66713"/>
    <w:rsid w:val="00C66B80"/>
    <w:rsid w:val="00C734C7"/>
    <w:rsid w:val="00C736D2"/>
    <w:rsid w:val="00C77445"/>
    <w:rsid w:val="00C85C27"/>
    <w:rsid w:val="00CA1F89"/>
    <w:rsid w:val="00CA33CA"/>
    <w:rsid w:val="00CA3516"/>
    <w:rsid w:val="00CA3B2E"/>
    <w:rsid w:val="00CA4352"/>
    <w:rsid w:val="00CC7A4C"/>
    <w:rsid w:val="00CD17C1"/>
    <w:rsid w:val="00CD352D"/>
    <w:rsid w:val="00CF2FA7"/>
    <w:rsid w:val="00CF7E5C"/>
    <w:rsid w:val="00D0219A"/>
    <w:rsid w:val="00D04A47"/>
    <w:rsid w:val="00D04A84"/>
    <w:rsid w:val="00D1528C"/>
    <w:rsid w:val="00D15B0C"/>
    <w:rsid w:val="00D164E9"/>
    <w:rsid w:val="00D2455B"/>
    <w:rsid w:val="00D35D3D"/>
    <w:rsid w:val="00D4751B"/>
    <w:rsid w:val="00D50C03"/>
    <w:rsid w:val="00D521E1"/>
    <w:rsid w:val="00D522BC"/>
    <w:rsid w:val="00D54FD7"/>
    <w:rsid w:val="00D552E3"/>
    <w:rsid w:val="00D562CF"/>
    <w:rsid w:val="00D625DE"/>
    <w:rsid w:val="00D62BDE"/>
    <w:rsid w:val="00D71461"/>
    <w:rsid w:val="00D7218B"/>
    <w:rsid w:val="00D816C9"/>
    <w:rsid w:val="00D850D4"/>
    <w:rsid w:val="00D86EC8"/>
    <w:rsid w:val="00D8778B"/>
    <w:rsid w:val="00D87A8A"/>
    <w:rsid w:val="00D9484D"/>
    <w:rsid w:val="00DA2502"/>
    <w:rsid w:val="00DB0518"/>
    <w:rsid w:val="00DB1632"/>
    <w:rsid w:val="00DB1B2D"/>
    <w:rsid w:val="00DB3B94"/>
    <w:rsid w:val="00DB70DC"/>
    <w:rsid w:val="00DC0D1D"/>
    <w:rsid w:val="00DC24AA"/>
    <w:rsid w:val="00DD2D4B"/>
    <w:rsid w:val="00DD3BDF"/>
    <w:rsid w:val="00DD3C91"/>
    <w:rsid w:val="00DD5117"/>
    <w:rsid w:val="00DD54BE"/>
    <w:rsid w:val="00DF0B85"/>
    <w:rsid w:val="00DF5B58"/>
    <w:rsid w:val="00E013DD"/>
    <w:rsid w:val="00E028E3"/>
    <w:rsid w:val="00E06D20"/>
    <w:rsid w:val="00E1162D"/>
    <w:rsid w:val="00E13C98"/>
    <w:rsid w:val="00E16860"/>
    <w:rsid w:val="00E16AD9"/>
    <w:rsid w:val="00E17F64"/>
    <w:rsid w:val="00E2497E"/>
    <w:rsid w:val="00E24F4A"/>
    <w:rsid w:val="00E27FC6"/>
    <w:rsid w:val="00E363D0"/>
    <w:rsid w:val="00E51FED"/>
    <w:rsid w:val="00E55447"/>
    <w:rsid w:val="00E62EB8"/>
    <w:rsid w:val="00E647B9"/>
    <w:rsid w:val="00E711E1"/>
    <w:rsid w:val="00E71741"/>
    <w:rsid w:val="00E80572"/>
    <w:rsid w:val="00E82B84"/>
    <w:rsid w:val="00E83B17"/>
    <w:rsid w:val="00E862D0"/>
    <w:rsid w:val="00E9168B"/>
    <w:rsid w:val="00E92104"/>
    <w:rsid w:val="00E9313C"/>
    <w:rsid w:val="00E97E60"/>
    <w:rsid w:val="00EA1B62"/>
    <w:rsid w:val="00EA3DC2"/>
    <w:rsid w:val="00EA5290"/>
    <w:rsid w:val="00EA6F8A"/>
    <w:rsid w:val="00EA75EC"/>
    <w:rsid w:val="00EB4873"/>
    <w:rsid w:val="00EB59D8"/>
    <w:rsid w:val="00EB612A"/>
    <w:rsid w:val="00EC0D4C"/>
    <w:rsid w:val="00EC7A13"/>
    <w:rsid w:val="00ED5D56"/>
    <w:rsid w:val="00EE53EC"/>
    <w:rsid w:val="00EF1520"/>
    <w:rsid w:val="00EF171D"/>
    <w:rsid w:val="00EF2A88"/>
    <w:rsid w:val="00EF77D1"/>
    <w:rsid w:val="00F04C7A"/>
    <w:rsid w:val="00F07456"/>
    <w:rsid w:val="00F149E2"/>
    <w:rsid w:val="00F14A56"/>
    <w:rsid w:val="00F21C94"/>
    <w:rsid w:val="00F240D4"/>
    <w:rsid w:val="00F25A8E"/>
    <w:rsid w:val="00F27519"/>
    <w:rsid w:val="00F355BB"/>
    <w:rsid w:val="00F42FDC"/>
    <w:rsid w:val="00F44E1A"/>
    <w:rsid w:val="00F46B8B"/>
    <w:rsid w:val="00F70645"/>
    <w:rsid w:val="00F70D64"/>
    <w:rsid w:val="00F75AFD"/>
    <w:rsid w:val="00F768C7"/>
    <w:rsid w:val="00F774BE"/>
    <w:rsid w:val="00F80456"/>
    <w:rsid w:val="00F83FB3"/>
    <w:rsid w:val="00F8687D"/>
    <w:rsid w:val="00F948EF"/>
    <w:rsid w:val="00F957D7"/>
    <w:rsid w:val="00FA0E79"/>
    <w:rsid w:val="00FA1DEB"/>
    <w:rsid w:val="00FA6F0F"/>
    <w:rsid w:val="00FB078A"/>
    <w:rsid w:val="00FB39FD"/>
    <w:rsid w:val="00FB71D5"/>
    <w:rsid w:val="00FC1675"/>
    <w:rsid w:val="00FD4CB5"/>
    <w:rsid w:val="00FE2502"/>
    <w:rsid w:val="00FE2989"/>
    <w:rsid w:val="00FE599F"/>
    <w:rsid w:val="00FE6164"/>
    <w:rsid w:val="00FE6597"/>
    <w:rsid w:val="00FF0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59E21"/>
  <w15:docId w15:val="{E1DDD4D3-B757-47EE-B92D-3FC5F8B8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B48"/>
  </w:style>
  <w:style w:type="paragraph" w:styleId="Heading1">
    <w:name w:val="heading 1"/>
    <w:basedOn w:val="Normal"/>
    <w:next w:val="Normal"/>
    <w:link w:val="Heading1Char"/>
    <w:uiPriority w:val="9"/>
    <w:qFormat/>
    <w:rsid w:val="00E711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75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A13"/>
    <w:pPr>
      <w:ind w:left="720"/>
      <w:contextualSpacing/>
    </w:pPr>
  </w:style>
  <w:style w:type="paragraph" w:styleId="Header">
    <w:name w:val="header"/>
    <w:basedOn w:val="Normal"/>
    <w:link w:val="HeaderChar"/>
    <w:uiPriority w:val="99"/>
    <w:unhideWhenUsed/>
    <w:rsid w:val="00E80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572"/>
  </w:style>
  <w:style w:type="paragraph" w:styleId="Footer">
    <w:name w:val="footer"/>
    <w:basedOn w:val="Normal"/>
    <w:link w:val="FooterChar"/>
    <w:uiPriority w:val="99"/>
    <w:unhideWhenUsed/>
    <w:rsid w:val="00E80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572"/>
  </w:style>
  <w:style w:type="character" w:customStyle="1" w:styleId="Heading1Char">
    <w:name w:val="Heading 1 Char"/>
    <w:basedOn w:val="DefaultParagraphFont"/>
    <w:link w:val="Heading1"/>
    <w:uiPriority w:val="9"/>
    <w:rsid w:val="00E711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75B6"/>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250338"/>
    <w:rPr>
      <w:rFonts w:cs="Arial"/>
      <w:color w:val="000000"/>
    </w:rPr>
  </w:style>
  <w:style w:type="paragraph" w:styleId="BodyText">
    <w:name w:val="Body Text"/>
    <w:basedOn w:val="Normal"/>
    <w:link w:val="BodyTextChar"/>
    <w:semiHidden/>
    <w:rsid w:val="00250338"/>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250338"/>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0538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82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73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4456D"/>
    <w:pPr>
      <w:outlineLvl w:val="9"/>
    </w:pPr>
    <w:rPr>
      <w:lang w:val="en-US"/>
    </w:rPr>
  </w:style>
  <w:style w:type="paragraph" w:styleId="TOC1">
    <w:name w:val="toc 1"/>
    <w:basedOn w:val="Normal"/>
    <w:next w:val="Normal"/>
    <w:autoRedefine/>
    <w:uiPriority w:val="39"/>
    <w:unhideWhenUsed/>
    <w:rsid w:val="0004456D"/>
    <w:pPr>
      <w:spacing w:before="240" w:after="120"/>
    </w:pPr>
    <w:rPr>
      <w:rFonts w:cstheme="minorHAnsi"/>
      <w:b/>
      <w:bCs/>
      <w:sz w:val="20"/>
      <w:szCs w:val="20"/>
    </w:rPr>
  </w:style>
  <w:style w:type="paragraph" w:styleId="TOC2">
    <w:name w:val="toc 2"/>
    <w:basedOn w:val="Normal"/>
    <w:next w:val="Normal"/>
    <w:autoRedefine/>
    <w:uiPriority w:val="39"/>
    <w:unhideWhenUsed/>
    <w:rsid w:val="0004456D"/>
    <w:pPr>
      <w:spacing w:before="120" w:after="0"/>
      <w:ind w:left="220"/>
    </w:pPr>
    <w:rPr>
      <w:rFonts w:cstheme="minorHAnsi"/>
      <w:i/>
      <w:iCs/>
      <w:sz w:val="20"/>
      <w:szCs w:val="20"/>
    </w:rPr>
  </w:style>
  <w:style w:type="paragraph" w:styleId="BalloonText">
    <w:name w:val="Balloon Text"/>
    <w:basedOn w:val="Normal"/>
    <w:link w:val="BalloonTextChar"/>
    <w:uiPriority w:val="99"/>
    <w:semiHidden/>
    <w:unhideWhenUsed/>
    <w:rsid w:val="00635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50A"/>
    <w:rPr>
      <w:rFonts w:ascii="Segoe UI" w:hAnsi="Segoe UI" w:cs="Segoe UI"/>
      <w:sz w:val="18"/>
      <w:szCs w:val="18"/>
    </w:rPr>
  </w:style>
  <w:style w:type="character" w:styleId="FollowedHyperlink">
    <w:name w:val="FollowedHyperlink"/>
    <w:basedOn w:val="DefaultParagraphFont"/>
    <w:uiPriority w:val="99"/>
    <w:semiHidden/>
    <w:unhideWhenUsed/>
    <w:rsid w:val="00BC2E42"/>
    <w:rPr>
      <w:color w:val="954F72" w:themeColor="followedHyperlink"/>
      <w:u w:val="single"/>
    </w:rPr>
  </w:style>
  <w:style w:type="character" w:styleId="CommentReference">
    <w:name w:val="annotation reference"/>
    <w:basedOn w:val="DefaultParagraphFont"/>
    <w:uiPriority w:val="99"/>
    <w:semiHidden/>
    <w:unhideWhenUsed/>
    <w:rsid w:val="008876D4"/>
    <w:rPr>
      <w:sz w:val="16"/>
      <w:szCs w:val="16"/>
    </w:rPr>
  </w:style>
  <w:style w:type="paragraph" w:styleId="CommentText">
    <w:name w:val="annotation text"/>
    <w:basedOn w:val="Normal"/>
    <w:link w:val="CommentTextChar"/>
    <w:uiPriority w:val="99"/>
    <w:unhideWhenUsed/>
    <w:rsid w:val="008876D4"/>
    <w:pPr>
      <w:spacing w:line="240" w:lineRule="auto"/>
    </w:pPr>
    <w:rPr>
      <w:sz w:val="20"/>
      <w:szCs w:val="20"/>
    </w:rPr>
  </w:style>
  <w:style w:type="character" w:customStyle="1" w:styleId="CommentTextChar">
    <w:name w:val="Comment Text Char"/>
    <w:basedOn w:val="DefaultParagraphFont"/>
    <w:link w:val="CommentText"/>
    <w:uiPriority w:val="99"/>
    <w:rsid w:val="008876D4"/>
    <w:rPr>
      <w:sz w:val="20"/>
      <w:szCs w:val="20"/>
    </w:rPr>
  </w:style>
  <w:style w:type="paragraph" w:styleId="CommentSubject">
    <w:name w:val="annotation subject"/>
    <w:basedOn w:val="CommentText"/>
    <w:next w:val="CommentText"/>
    <w:link w:val="CommentSubjectChar"/>
    <w:uiPriority w:val="99"/>
    <w:semiHidden/>
    <w:unhideWhenUsed/>
    <w:rsid w:val="008876D4"/>
    <w:rPr>
      <w:b/>
      <w:bCs/>
    </w:rPr>
  </w:style>
  <w:style w:type="character" w:customStyle="1" w:styleId="CommentSubjectChar">
    <w:name w:val="Comment Subject Char"/>
    <w:basedOn w:val="CommentTextChar"/>
    <w:link w:val="CommentSubject"/>
    <w:uiPriority w:val="99"/>
    <w:semiHidden/>
    <w:rsid w:val="008876D4"/>
    <w:rPr>
      <w:b/>
      <w:bCs/>
      <w:sz w:val="20"/>
      <w:szCs w:val="20"/>
    </w:rPr>
  </w:style>
  <w:style w:type="paragraph" w:styleId="Revision">
    <w:name w:val="Revision"/>
    <w:hidden/>
    <w:uiPriority w:val="99"/>
    <w:semiHidden/>
    <w:rsid w:val="00A374F7"/>
    <w:pPr>
      <w:spacing w:after="0" w:line="240" w:lineRule="auto"/>
    </w:pPr>
  </w:style>
  <w:style w:type="paragraph" w:styleId="NoSpacing">
    <w:name w:val="No Spacing"/>
    <w:uiPriority w:val="1"/>
    <w:qFormat/>
    <w:rsid w:val="008236E7"/>
    <w:pPr>
      <w:spacing w:after="0" w:line="240" w:lineRule="auto"/>
    </w:pPr>
  </w:style>
  <w:style w:type="paragraph" w:styleId="TOC3">
    <w:name w:val="toc 3"/>
    <w:basedOn w:val="Normal"/>
    <w:next w:val="Normal"/>
    <w:autoRedefine/>
    <w:uiPriority w:val="39"/>
    <w:unhideWhenUsed/>
    <w:rsid w:val="00EA1B62"/>
    <w:pPr>
      <w:spacing w:after="0"/>
      <w:ind w:left="440"/>
    </w:pPr>
    <w:rPr>
      <w:rFonts w:cstheme="minorHAnsi"/>
      <w:sz w:val="20"/>
      <w:szCs w:val="20"/>
    </w:rPr>
  </w:style>
  <w:style w:type="paragraph" w:styleId="TOC4">
    <w:name w:val="toc 4"/>
    <w:basedOn w:val="Normal"/>
    <w:next w:val="Normal"/>
    <w:autoRedefine/>
    <w:uiPriority w:val="39"/>
    <w:unhideWhenUsed/>
    <w:rsid w:val="00EA1B62"/>
    <w:pPr>
      <w:spacing w:after="0"/>
      <w:ind w:left="660"/>
    </w:pPr>
    <w:rPr>
      <w:rFonts w:cstheme="minorHAnsi"/>
      <w:sz w:val="20"/>
      <w:szCs w:val="20"/>
    </w:rPr>
  </w:style>
  <w:style w:type="paragraph" w:styleId="TOC5">
    <w:name w:val="toc 5"/>
    <w:basedOn w:val="Normal"/>
    <w:next w:val="Normal"/>
    <w:autoRedefine/>
    <w:uiPriority w:val="39"/>
    <w:unhideWhenUsed/>
    <w:rsid w:val="00EA1B62"/>
    <w:pPr>
      <w:spacing w:after="0"/>
      <w:ind w:left="880"/>
    </w:pPr>
    <w:rPr>
      <w:rFonts w:cstheme="minorHAnsi"/>
      <w:sz w:val="20"/>
      <w:szCs w:val="20"/>
    </w:rPr>
  </w:style>
  <w:style w:type="paragraph" w:styleId="TOC6">
    <w:name w:val="toc 6"/>
    <w:basedOn w:val="Normal"/>
    <w:next w:val="Normal"/>
    <w:autoRedefine/>
    <w:uiPriority w:val="39"/>
    <w:unhideWhenUsed/>
    <w:rsid w:val="00EA1B62"/>
    <w:pPr>
      <w:spacing w:after="0"/>
      <w:ind w:left="1100"/>
    </w:pPr>
    <w:rPr>
      <w:rFonts w:cstheme="minorHAnsi"/>
      <w:sz w:val="20"/>
      <w:szCs w:val="20"/>
    </w:rPr>
  </w:style>
  <w:style w:type="paragraph" w:styleId="TOC7">
    <w:name w:val="toc 7"/>
    <w:basedOn w:val="Normal"/>
    <w:next w:val="Normal"/>
    <w:autoRedefine/>
    <w:uiPriority w:val="39"/>
    <w:unhideWhenUsed/>
    <w:rsid w:val="00EA1B62"/>
    <w:pPr>
      <w:spacing w:after="0"/>
      <w:ind w:left="1320"/>
    </w:pPr>
    <w:rPr>
      <w:rFonts w:cstheme="minorHAnsi"/>
      <w:sz w:val="20"/>
      <w:szCs w:val="20"/>
    </w:rPr>
  </w:style>
  <w:style w:type="paragraph" w:styleId="TOC8">
    <w:name w:val="toc 8"/>
    <w:basedOn w:val="Normal"/>
    <w:next w:val="Normal"/>
    <w:autoRedefine/>
    <w:uiPriority w:val="39"/>
    <w:unhideWhenUsed/>
    <w:rsid w:val="00EA1B62"/>
    <w:pPr>
      <w:spacing w:after="0"/>
      <w:ind w:left="1540"/>
    </w:pPr>
    <w:rPr>
      <w:rFonts w:cstheme="minorHAnsi"/>
      <w:sz w:val="20"/>
      <w:szCs w:val="20"/>
    </w:rPr>
  </w:style>
  <w:style w:type="paragraph" w:styleId="TOC9">
    <w:name w:val="toc 9"/>
    <w:basedOn w:val="Normal"/>
    <w:next w:val="Normal"/>
    <w:autoRedefine/>
    <w:uiPriority w:val="39"/>
    <w:unhideWhenUsed/>
    <w:rsid w:val="00EA1B62"/>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ready@uwsp.co.uk" TargetMode="External"/><Relationship Id="rId13" Type="http://schemas.openxmlformats.org/officeDocument/2006/relationships/hyperlink" Target="mailto:procurementmk@uwsp.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iness-ready.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k@uwsp.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european-structural-and-investment-funds-programme-guidance" TargetMode="External"/><Relationship Id="rId4" Type="http://schemas.openxmlformats.org/officeDocument/2006/relationships/settings" Target="settings.xml"/><Relationship Id="rId9" Type="http://schemas.openxmlformats.org/officeDocument/2006/relationships/hyperlink" Target="http://www.business-ready.co.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69C5C-74C7-479E-9FA9-892C7280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Pallas</dc:creator>
  <cp:lastModifiedBy>Dirk Schafer</cp:lastModifiedBy>
  <cp:revision>4</cp:revision>
  <cp:lastPrinted>2019-06-03T08:18:00Z</cp:lastPrinted>
  <dcterms:created xsi:type="dcterms:W3CDTF">2019-06-03T08:24:00Z</dcterms:created>
  <dcterms:modified xsi:type="dcterms:W3CDTF">2019-06-03T09:52:00Z</dcterms:modified>
</cp:coreProperties>
</file>